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0E3" w:rsidRDefault="00BF0A2C" w:rsidP="00915BC2">
      <w:pPr>
        <w:ind w:left="1276" w:right="1671" w:firstLine="0"/>
        <w:jc w:val="center"/>
        <w:rPr>
          <w:b/>
          <w:color w:val="000000" w:themeColor="text1" w:themeShade="80"/>
          <w:sz w:val="24"/>
          <w:szCs w:val="24"/>
          <w:lang w:val="ru-RU"/>
        </w:rPr>
      </w:pPr>
      <w:r w:rsidRPr="00B24190">
        <w:rPr>
          <w:b/>
          <w:color w:val="000000" w:themeColor="text1" w:themeShade="80"/>
          <w:sz w:val="24"/>
          <w:szCs w:val="24"/>
          <w:lang w:val="ru-RU"/>
        </w:rPr>
        <w:t xml:space="preserve">Предложения </w:t>
      </w:r>
      <w:r w:rsidR="00915BC2">
        <w:rPr>
          <w:b/>
          <w:color w:val="000000" w:themeColor="text1" w:themeShade="80"/>
          <w:sz w:val="24"/>
          <w:szCs w:val="24"/>
          <w:lang w:val="ru-RU"/>
        </w:rPr>
        <w:t xml:space="preserve">РПОО «Белорусский Хельсинкский Комитет» </w:t>
      </w:r>
      <w:r w:rsidRPr="00B24190">
        <w:rPr>
          <w:b/>
          <w:color w:val="000000" w:themeColor="text1" w:themeShade="80"/>
          <w:sz w:val="24"/>
          <w:szCs w:val="24"/>
          <w:lang w:val="ru-RU"/>
        </w:rPr>
        <w:t>к проекту Закона Республики Беларусь «</w:t>
      </w:r>
      <w:r w:rsidR="00DF56C5" w:rsidRPr="00B24190">
        <w:rPr>
          <w:b/>
          <w:color w:val="000000" w:themeColor="text1" w:themeShade="80"/>
          <w:sz w:val="24"/>
          <w:szCs w:val="24"/>
          <w:lang w:val="ru-RU"/>
        </w:rPr>
        <w:t xml:space="preserve">О </w:t>
      </w:r>
      <w:r w:rsidR="00141EA8" w:rsidRPr="00B24190">
        <w:rPr>
          <w:b/>
          <w:color w:val="000000" w:themeColor="text1" w:themeShade="80"/>
          <w:sz w:val="24"/>
          <w:szCs w:val="24"/>
          <w:lang w:val="ru-RU"/>
        </w:rPr>
        <w:t>нормативных правовых актах</w:t>
      </w:r>
      <w:r w:rsidRPr="00B24190">
        <w:rPr>
          <w:b/>
          <w:color w:val="000000" w:themeColor="text1" w:themeShade="80"/>
          <w:sz w:val="24"/>
          <w:szCs w:val="24"/>
          <w:lang w:val="ru-RU"/>
        </w:rPr>
        <w:t>»</w:t>
      </w:r>
    </w:p>
    <w:p w:rsidR="004F4499" w:rsidRPr="00F434B6" w:rsidRDefault="00A96CF6" w:rsidP="00A96CF6">
      <w:pPr>
        <w:pStyle w:val="ad"/>
        <w:ind w:left="1636" w:right="1671" w:firstLine="0"/>
        <w:rPr>
          <w:b/>
          <w:color w:val="000000" w:themeColor="text1" w:themeShade="80"/>
          <w:sz w:val="24"/>
          <w:szCs w:val="24"/>
          <w:lang w:val="ru-RU"/>
        </w:rPr>
      </w:pPr>
      <w:r>
        <w:rPr>
          <w:color w:val="000000" w:themeColor="text1" w:themeShade="80"/>
          <w:sz w:val="24"/>
          <w:szCs w:val="24"/>
          <w:lang w:val="ru-RU"/>
        </w:rPr>
        <w:t xml:space="preserve"> </w:t>
      </w:r>
    </w:p>
    <w:tbl>
      <w:tblPr>
        <w:tblStyle w:val="a3"/>
        <w:tblW w:w="15021" w:type="dxa"/>
        <w:jc w:val="center"/>
        <w:tblLook w:val="04A0" w:firstRow="1" w:lastRow="0" w:firstColumn="1" w:lastColumn="0" w:noHBand="0" w:noVBand="1"/>
      </w:tblPr>
      <w:tblGrid>
        <w:gridCol w:w="484"/>
        <w:gridCol w:w="4189"/>
        <w:gridCol w:w="4253"/>
        <w:gridCol w:w="6095"/>
      </w:tblGrid>
      <w:tr w:rsidR="00B24190" w:rsidRPr="00B24190" w:rsidTr="009870FF">
        <w:trPr>
          <w:tblHeader/>
          <w:jc w:val="center"/>
        </w:trPr>
        <w:tc>
          <w:tcPr>
            <w:tcW w:w="484" w:type="dxa"/>
          </w:tcPr>
          <w:p w:rsidR="00594FE7" w:rsidRPr="00B24190" w:rsidRDefault="00594FE7" w:rsidP="00BF0A2C">
            <w:pPr>
              <w:ind w:firstLine="0"/>
              <w:jc w:val="center"/>
              <w:rPr>
                <w:i/>
                <w:color w:val="000000" w:themeColor="text1" w:themeShade="80"/>
                <w:sz w:val="24"/>
                <w:szCs w:val="24"/>
                <w:lang w:val="ru-RU"/>
              </w:rPr>
            </w:pPr>
            <w:r w:rsidRPr="00B24190">
              <w:rPr>
                <w:i/>
                <w:color w:val="000000" w:themeColor="text1" w:themeShade="80"/>
                <w:sz w:val="24"/>
                <w:szCs w:val="24"/>
                <w:lang w:val="ru-RU"/>
              </w:rPr>
              <w:t>1</w:t>
            </w:r>
          </w:p>
        </w:tc>
        <w:tc>
          <w:tcPr>
            <w:tcW w:w="4189" w:type="dxa"/>
            <w:vAlign w:val="center"/>
          </w:tcPr>
          <w:p w:rsidR="00594FE7" w:rsidRPr="00B24190" w:rsidRDefault="009870FF" w:rsidP="00BF0A2C">
            <w:pPr>
              <w:ind w:firstLine="0"/>
              <w:jc w:val="center"/>
              <w:rPr>
                <w:i/>
                <w:color w:val="000000" w:themeColor="text1" w:themeShade="80"/>
                <w:sz w:val="24"/>
                <w:szCs w:val="24"/>
                <w:lang w:val="en-US"/>
              </w:rPr>
            </w:pPr>
            <w:r w:rsidRPr="00B24190">
              <w:rPr>
                <w:i/>
                <w:color w:val="000000" w:themeColor="text1" w:themeShade="80"/>
                <w:sz w:val="24"/>
                <w:szCs w:val="24"/>
                <w:lang w:val="en-US"/>
              </w:rPr>
              <w:t>2</w:t>
            </w:r>
          </w:p>
        </w:tc>
        <w:tc>
          <w:tcPr>
            <w:tcW w:w="4253" w:type="dxa"/>
            <w:vAlign w:val="center"/>
          </w:tcPr>
          <w:p w:rsidR="00594FE7" w:rsidRPr="00B24190" w:rsidRDefault="009870FF" w:rsidP="00BF0A2C">
            <w:pPr>
              <w:ind w:firstLine="0"/>
              <w:jc w:val="center"/>
              <w:rPr>
                <w:i/>
                <w:color w:val="000000" w:themeColor="text1" w:themeShade="80"/>
                <w:sz w:val="24"/>
                <w:szCs w:val="24"/>
                <w:lang w:val="en-US"/>
              </w:rPr>
            </w:pPr>
            <w:r w:rsidRPr="00B24190">
              <w:rPr>
                <w:i/>
                <w:color w:val="000000" w:themeColor="text1" w:themeShade="80"/>
                <w:sz w:val="24"/>
                <w:szCs w:val="24"/>
                <w:lang w:val="en-US"/>
              </w:rPr>
              <w:t>3</w:t>
            </w:r>
          </w:p>
        </w:tc>
        <w:tc>
          <w:tcPr>
            <w:tcW w:w="6095" w:type="dxa"/>
            <w:vAlign w:val="center"/>
          </w:tcPr>
          <w:p w:rsidR="00594FE7" w:rsidRPr="00B24190" w:rsidRDefault="009870FF" w:rsidP="00BF0A2C">
            <w:pPr>
              <w:ind w:firstLine="0"/>
              <w:jc w:val="center"/>
              <w:rPr>
                <w:i/>
                <w:color w:val="000000" w:themeColor="text1" w:themeShade="80"/>
                <w:sz w:val="24"/>
                <w:szCs w:val="24"/>
                <w:lang w:val="en-US"/>
              </w:rPr>
            </w:pPr>
            <w:r w:rsidRPr="00B24190">
              <w:rPr>
                <w:i/>
                <w:color w:val="000000" w:themeColor="text1" w:themeShade="80"/>
                <w:sz w:val="24"/>
                <w:szCs w:val="24"/>
                <w:lang w:val="en-US"/>
              </w:rPr>
              <w:t>4</w:t>
            </w:r>
          </w:p>
        </w:tc>
      </w:tr>
      <w:tr w:rsidR="00B24190" w:rsidRPr="00B24190" w:rsidTr="009870FF">
        <w:trPr>
          <w:jc w:val="center"/>
        </w:trPr>
        <w:tc>
          <w:tcPr>
            <w:tcW w:w="484" w:type="dxa"/>
          </w:tcPr>
          <w:p w:rsidR="00594FE7" w:rsidRPr="00B24190" w:rsidRDefault="00594FE7" w:rsidP="00BF0A2C">
            <w:pPr>
              <w:ind w:firstLine="0"/>
              <w:jc w:val="center"/>
              <w:rPr>
                <w:i/>
                <w:color w:val="000000" w:themeColor="text1" w:themeShade="80"/>
                <w:sz w:val="24"/>
                <w:szCs w:val="24"/>
                <w:lang w:val="ru-RU"/>
              </w:rPr>
            </w:pPr>
            <w:r w:rsidRPr="00B24190">
              <w:rPr>
                <w:i/>
                <w:color w:val="000000" w:themeColor="text1" w:themeShade="80"/>
                <w:sz w:val="24"/>
                <w:szCs w:val="24"/>
                <w:lang w:val="ru-RU"/>
              </w:rPr>
              <w:t>№</w:t>
            </w:r>
          </w:p>
        </w:tc>
        <w:tc>
          <w:tcPr>
            <w:tcW w:w="4189" w:type="dxa"/>
            <w:vAlign w:val="center"/>
          </w:tcPr>
          <w:p w:rsidR="00594FE7" w:rsidRPr="00B24190" w:rsidRDefault="00915BC2" w:rsidP="00BF0A2C">
            <w:pPr>
              <w:ind w:firstLine="0"/>
              <w:jc w:val="center"/>
              <w:rPr>
                <w:i/>
                <w:color w:val="000000" w:themeColor="text1" w:themeShade="80"/>
                <w:sz w:val="24"/>
                <w:szCs w:val="24"/>
                <w:lang w:val="ru-RU"/>
              </w:rPr>
            </w:pPr>
            <w:r>
              <w:rPr>
                <w:i/>
                <w:color w:val="000000" w:themeColor="text1" w:themeShade="80"/>
                <w:sz w:val="24"/>
                <w:szCs w:val="24"/>
                <w:lang w:val="ru-RU"/>
              </w:rPr>
              <w:t>Текст проекта Закона «О нормативных правовых актах»</w:t>
            </w:r>
          </w:p>
        </w:tc>
        <w:tc>
          <w:tcPr>
            <w:tcW w:w="4253" w:type="dxa"/>
            <w:vAlign w:val="center"/>
          </w:tcPr>
          <w:p w:rsidR="00594FE7" w:rsidRPr="00B24190" w:rsidRDefault="00594FE7" w:rsidP="00915BC2">
            <w:pPr>
              <w:ind w:firstLine="0"/>
              <w:jc w:val="center"/>
              <w:rPr>
                <w:i/>
                <w:color w:val="000000" w:themeColor="text1" w:themeShade="80"/>
                <w:sz w:val="24"/>
                <w:szCs w:val="24"/>
                <w:lang w:val="ru-RU"/>
              </w:rPr>
            </w:pPr>
            <w:r w:rsidRPr="00B24190">
              <w:rPr>
                <w:i/>
                <w:color w:val="000000" w:themeColor="text1" w:themeShade="80"/>
                <w:sz w:val="24"/>
                <w:szCs w:val="24"/>
                <w:lang w:val="ru-RU"/>
              </w:rPr>
              <w:t xml:space="preserve">Предложение </w:t>
            </w:r>
            <w:r w:rsidR="00DF56C5" w:rsidRPr="00B24190">
              <w:rPr>
                <w:i/>
                <w:color w:val="000000" w:themeColor="text1" w:themeShade="80"/>
                <w:sz w:val="24"/>
                <w:szCs w:val="24"/>
                <w:lang w:val="ru-RU"/>
              </w:rPr>
              <w:t>об изменении</w:t>
            </w:r>
          </w:p>
        </w:tc>
        <w:tc>
          <w:tcPr>
            <w:tcW w:w="6095" w:type="dxa"/>
            <w:vAlign w:val="center"/>
          </w:tcPr>
          <w:p w:rsidR="00594FE7" w:rsidRPr="00B24190" w:rsidRDefault="00594FE7" w:rsidP="00DF56C5">
            <w:pPr>
              <w:ind w:firstLine="0"/>
              <w:jc w:val="center"/>
              <w:rPr>
                <w:i/>
                <w:color w:val="000000" w:themeColor="text1" w:themeShade="80"/>
                <w:sz w:val="24"/>
                <w:szCs w:val="24"/>
                <w:lang w:val="ru-RU"/>
              </w:rPr>
            </w:pPr>
            <w:r w:rsidRPr="00B24190">
              <w:rPr>
                <w:i/>
                <w:color w:val="000000" w:themeColor="text1" w:themeShade="80"/>
                <w:sz w:val="24"/>
                <w:szCs w:val="24"/>
                <w:lang w:val="ru-RU"/>
              </w:rPr>
              <w:t xml:space="preserve">Обоснование предложения </w:t>
            </w:r>
          </w:p>
        </w:tc>
      </w:tr>
      <w:tr w:rsidR="00B24190" w:rsidRPr="00B24190" w:rsidTr="009870FF">
        <w:trPr>
          <w:jc w:val="center"/>
        </w:trPr>
        <w:tc>
          <w:tcPr>
            <w:tcW w:w="484" w:type="dxa"/>
          </w:tcPr>
          <w:p w:rsidR="00BA64FF" w:rsidRPr="007F3C00" w:rsidRDefault="00343E64" w:rsidP="00BA64FF">
            <w:pPr>
              <w:ind w:firstLine="0"/>
              <w:rPr>
                <w:color w:val="000000" w:themeColor="text1" w:themeShade="80"/>
                <w:sz w:val="24"/>
                <w:szCs w:val="24"/>
                <w:lang w:val="ru-RU"/>
              </w:rPr>
            </w:pPr>
            <w:r>
              <w:rPr>
                <w:color w:val="000000" w:themeColor="text1" w:themeShade="80"/>
                <w:sz w:val="24"/>
                <w:szCs w:val="24"/>
                <w:lang w:val="ru-RU"/>
              </w:rPr>
              <w:t>1</w:t>
            </w:r>
            <w:r w:rsidR="007F3C00">
              <w:rPr>
                <w:color w:val="000000" w:themeColor="text1" w:themeShade="80"/>
                <w:sz w:val="24"/>
                <w:szCs w:val="24"/>
                <w:lang w:val="ru-RU"/>
              </w:rPr>
              <w:t>.</w:t>
            </w:r>
          </w:p>
        </w:tc>
        <w:tc>
          <w:tcPr>
            <w:tcW w:w="4189" w:type="dxa"/>
          </w:tcPr>
          <w:p w:rsidR="00BA64FF" w:rsidRPr="00B24190" w:rsidRDefault="007F3C00" w:rsidP="00BA64FF">
            <w:pPr>
              <w:autoSpaceDE w:val="0"/>
              <w:autoSpaceDN w:val="0"/>
              <w:adjustRightInd w:val="0"/>
              <w:ind w:firstLine="570"/>
              <w:rPr>
                <w:rFonts w:eastAsia="Times New Roman"/>
                <w:color w:val="000000" w:themeColor="text1" w:themeShade="80"/>
                <w:sz w:val="24"/>
                <w:szCs w:val="24"/>
                <w:lang w:val="ru-RU" w:eastAsia="be-BY"/>
              </w:rPr>
            </w:pPr>
            <w:r>
              <w:rPr>
                <w:rFonts w:eastAsia="Times New Roman"/>
                <w:color w:val="000000" w:themeColor="text1" w:themeShade="80"/>
                <w:sz w:val="24"/>
                <w:szCs w:val="24"/>
                <w:lang w:val="ru-RU" w:eastAsia="be-BY"/>
              </w:rPr>
              <w:t>Часть</w:t>
            </w:r>
            <w:r w:rsidR="00C54DB0" w:rsidRPr="00B24190">
              <w:rPr>
                <w:rFonts w:eastAsia="Times New Roman"/>
                <w:color w:val="000000" w:themeColor="text1" w:themeShade="80"/>
                <w:sz w:val="24"/>
                <w:szCs w:val="24"/>
                <w:lang w:val="ru-RU" w:eastAsia="be-BY"/>
              </w:rPr>
              <w:t xml:space="preserve"> 1 статьи 7 </w:t>
            </w:r>
            <w:r w:rsidR="007871D4">
              <w:rPr>
                <w:rFonts w:eastAsia="Times New Roman"/>
                <w:color w:val="000000" w:themeColor="text1" w:themeShade="80"/>
                <w:sz w:val="24"/>
                <w:szCs w:val="24"/>
                <w:lang w:val="ru-RU" w:eastAsia="be-BY"/>
              </w:rPr>
              <w:t xml:space="preserve">проекта </w:t>
            </w:r>
            <w:r w:rsidR="00C54DB0" w:rsidRPr="00B24190">
              <w:rPr>
                <w:rFonts w:eastAsia="Times New Roman"/>
                <w:color w:val="000000" w:themeColor="text1" w:themeShade="80"/>
                <w:sz w:val="24"/>
                <w:szCs w:val="24"/>
                <w:lang w:val="ru-RU" w:eastAsia="be-BY"/>
              </w:rPr>
              <w:t>Закона:</w:t>
            </w:r>
          </w:p>
          <w:p w:rsidR="00C54DB0" w:rsidRPr="00B24190" w:rsidRDefault="00C54DB0" w:rsidP="00BA64FF">
            <w:pPr>
              <w:autoSpaceDE w:val="0"/>
              <w:autoSpaceDN w:val="0"/>
              <w:adjustRightInd w:val="0"/>
              <w:ind w:firstLine="570"/>
              <w:rPr>
                <w:rFonts w:eastAsia="Times New Roman"/>
                <w:color w:val="000000" w:themeColor="text1" w:themeShade="80"/>
                <w:sz w:val="24"/>
                <w:szCs w:val="24"/>
                <w:lang w:val="ru-RU" w:eastAsia="be-BY"/>
              </w:rPr>
            </w:pPr>
            <w:r w:rsidRPr="00B24190">
              <w:rPr>
                <w:rFonts w:eastAsia="Times New Roman"/>
                <w:color w:val="000000" w:themeColor="text1" w:themeShade="80"/>
                <w:sz w:val="24"/>
                <w:szCs w:val="24"/>
                <w:lang w:val="ru-RU" w:eastAsia="ru-RU"/>
              </w:rPr>
              <w:t>«…</w:t>
            </w:r>
            <w:r w:rsidRPr="00B24190">
              <w:rPr>
                <w:rFonts w:eastAsia="Times New Roman"/>
                <w:color w:val="000000" w:themeColor="text1" w:themeShade="80"/>
                <w:sz w:val="24"/>
                <w:szCs w:val="24"/>
                <w:lang w:eastAsia="ru-RU"/>
              </w:rPr>
              <w:t>обсуждение на сайте «Правовой форум Беларуси» в глобальной компьютерной сети Интернет с</w:t>
            </w:r>
            <w:r w:rsidRPr="00915BC2">
              <w:rPr>
                <w:rFonts w:eastAsia="Times New Roman"/>
                <w:color w:val="000000" w:themeColor="text1" w:themeShade="80"/>
                <w:sz w:val="24"/>
                <w:szCs w:val="24"/>
                <w:lang w:eastAsia="ru-RU"/>
              </w:rPr>
              <w:t xml:space="preserve"> отражением сведений на</w:t>
            </w:r>
            <w:r w:rsidRPr="00B24190">
              <w:rPr>
                <w:rFonts w:eastAsia="Times New Roman"/>
                <w:color w:val="000000" w:themeColor="text1" w:themeShade="80"/>
                <w:sz w:val="24"/>
                <w:szCs w:val="24"/>
                <w:lang w:eastAsia="ru-RU"/>
              </w:rPr>
              <w:t xml:space="preserve"> Национальном правовом Интернет-портале Республики Беларусь и в средствах массовой информации</w:t>
            </w:r>
            <w:r w:rsidRPr="00B24190">
              <w:rPr>
                <w:rFonts w:eastAsia="Times New Roman"/>
                <w:color w:val="000000" w:themeColor="text1" w:themeShade="80"/>
                <w:sz w:val="24"/>
                <w:szCs w:val="24"/>
                <w:lang w:val="ru-RU" w:eastAsia="ru-RU"/>
              </w:rPr>
              <w:t>…»</w:t>
            </w:r>
          </w:p>
        </w:tc>
        <w:tc>
          <w:tcPr>
            <w:tcW w:w="4253" w:type="dxa"/>
          </w:tcPr>
          <w:p w:rsidR="00BA64FF" w:rsidRPr="00B24190" w:rsidRDefault="007F3C00" w:rsidP="00BA64FF">
            <w:pPr>
              <w:autoSpaceDE w:val="0"/>
              <w:autoSpaceDN w:val="0"/>
              <w:adjustRightInd w:val="0"/>
              <w:ind w:firstLine="570"/>
              <w:rPr>
                <w:color w:val="000000" w:themeColor="text1" w:themeShade="80"/>
                <w:sz w:val="24"/>
                <w:szCs w:val="24"/>
                <w:lang w:val="ru-RU"/>
              </w:rPr>
            </w:pPr>
            <w:r>
              <w:rPr>
                <w:color w:val="000000" w:themeColor="text1" w:themeShade="80"/>
                <w:sz w:val="24"/>
                <w:szCs w:val="24"/>
                <w:lang w:val="ru-RU"/>
              </w:rPr>
              <w:t>Часть</w:t>
            </w:r>
            <w:r w:rsidR="00C54DB0" w:rsidRPr="00B24190">
              <w:rPr>
                <w:color w:val="000000" w:themeColor="text1" w:themeShade="80"/>
                <w:sz w:val="24"/>
                <w:szCs w:val="24"/>
                <w:lang w:val="ru-RU"/>
              </w:rPr>
              <w:t xml:space="preserve"> 1 статьи 7 </w:t>
            </w:r>
            <w:r w:rsidR="007871D4">
              <w:rPr>
                <w:color w:val="000000" w:themeColor="text1" w:themeShade="80"/>
                <w:sz w:val="24"/>
                <w:szCs w:val="24"/>
                <w:lang w:val="ru-RU"/>
              </w:rPr>
              <w:t xml:space="preserve">проекта </w:t>
            </w:r>
            <w:r w:rsidR="00C54DB0" w:rsidRPr="00B24190">
              <w:rPr>
                <w:color w:val="000000" w:themeColor="text1" w:themeShade="80"/>
                <w:sz w:val="24"/>
                <w:szCs w:val="24"/>
                <w:lang w:val="ru-RU"/>
              </w:rPr>
              <w:t>Закона изложить в следующей редакции:</w:t>
            </w:r>
          </w:p>
          <w:p w:rsidR="00C54DB0" w:rsidRPr="00B24190" w:rsidRDefault="00C54DB0" w:rsidP="007871D4">
            <w:pPr>
              <w:autoSpaceDE w:val="0"/>
              <w:autoSpaceDN w:val="0"/>
              <w:adjustRightInd w:val="0"/>
              <w:ind w:firstLine="570"/>
              <w:rPr>
                <w:color w:val="000000" w:themeColor="text1" w:themeShade="80"/>
                <w:sz w:val="24"/>
                <w:szCs w:val="24"/>
                <w:lang w:val="ru-RU"/>
              </w:rPr>
            </w:pPr>
            <w:r w:rsidRPr="00B24190">
              <w:rPr>
                <w:rFonts w:eastAsia="Times New Roman"/>
                <w:color w:val="000000" w:themeColor="text1" w:themeShade="80"/>
                <w:sz w:val="24"/>
                <w:szCs w:val="24"/>
                <w:lang w:val="ru-RU" w:eastAsia="ru-RU"/>
              </w:rPr>
              <w:t>«…</w:t>
            </w:r>
            <w:r w:rsidRPr="00B24190">
              <w:rPr>
                <w:rFonts w:eastAsia="Times New Roman"/>
                <w:color w:val="000000" w:themeColor="text1" w:themeShade="80"/>
                <w:sz w:val="24"/>
                <w:szCs w:val="24"/>
                <w:lang w:eastAsia="ru-RU"/>
              </w:rPr>
              <w:t xml:space="preserve">обсуждение на сайте «Правовой форум Беларуси» в глобальной компьютерной сети Интернет с отражением </w:t>
            </w:r>
            <w:r w:rsidRPr="007871D4">
              <w:rPr>
                <w:rFonts w:eastAsia="Times New Roman"/>
                <w:b/>
                <w:color w:val="000000" w:themeColor="text1" w:themeShade="80"/>
                <w:sz w:val="24"/>
                <w:szCs w:val="24"/>
                <w:lang w:eastAsia="ru-RU"/>
              </w:rPr>
              <w:t>сведений</w:t>
            </w:r>
            <w:r w:rsidRPr="007871D4">
              <w:rPr>
                <w:rFonts w:eastAsia="Times New Roman"/>
                <w:b/>
                <w:color w:val="000000" w:themeColor="text1" w:themeShade="80"/>
                <w:sz w:val="24"/>
                <w:szCs w:val="24"/>
                <w:lang w:val="ru-RU" w:eastAsia="ru-RU"/>
              </w:rPr>
              <w:t>, включающих</w:t>
            </w:r>
            <w:r w:rsidR="007871D4">
              <w:rPr>
                <w:rFonts w:eastAsia="Times New Roman"/>
                <w:b/>
                <w:color w:val="000000" w:themeColor="text1" w:themeShade="80"/>
                <w:sz w:val="24"/>
                <w:szCs w:val="24"/>
                <w:lang w:val="ru-RU" w:eastAsia="ru-RU"/>
              </w:rPr>
              <w:t xml:space="preserve"> </w:t>
            </w:r>
            <w:r w:rsidR="007234C1" w:rsidRPr="007871D4">
              <w:rPr>
                <w:b/>
                <w:color w:val="000000" w:themeColor="text1" w:themeShade="80"/>
                <w:sz w:val="24"/>
                <w:szCs w:val="24"/>
              </w:rPr>
              <w:t>обоснование</w:t>
            </w:r>
            <w:r w:rsidR="00B24190" w:rsidRPr="007871D4">
              <w:rPr>
                <w:b/>
                <w:color w:val="000000" w:themeColor="text1" w:themeShade="80"/>
                <w:sz w:val="24"/>
                <w:szCs w:val="24"/>
                <w:lang w:val="ru-RU"/>
              </w:rPr>
              <w:t xml:space="preserve"> необходимости</w:t>
            </w:r>
            <w:r w:rsidR="007234C1" w:rsidRPr="007871D4">
              <w:rPr>
                <w:b/>
                <w:color w:val="000000" w:themeColor="text1" w:themeShade="80"/>
                <w:sz w:val="24"/>
                <w:szCs w:val="24"/>
              </w:rPr>
              <w:t xml:space="preserve"> принятия</w:t>
            </w:r>
            <w:r w:rsidR="007234C1" w:rsidRPr="007871D4">
              <w:rPr>
                <w:b/>
                <w:color w:val="000000" w:themeColor="text1" w:themeShade="80"/>
                <w:sz w:val="24"/>
                <w:szCs w:val="24"/>
                <w:lang w:val="ru-RU"/>
              </w:rPr>
              <w:t xml:space="preserve"> нормативного правового акта</w:t>
            </w:r>
            <w:r w:rsidR="007871D4">
              <w:rPr>
                <w:b/>
                <w:color w:val="000000" w:themeColor="text1" w:themeShade="80"/>
                <w:sz w:val="24"/>
                <w:szCs w:val="24"/>
                <w:lang w:val="ru-RU"/>
              </w:rPr>
              <w:t>,</w:t>
            </w:r>
            <w:r w:rsidR="00533C4E" w:rsidRPr="00B24190">
              <w:rPr>
                <w:color w:val="000000" w:themeColor="text1" w:themeShade="80"/>
                <w:sz w:val="24"/>
                <w:szCs w:val="24"/>
                <w:lang w:val="ru-RU"/>
              </w:rPr>
              <w:t xml:space="preserve"> на </w:t>
            </w:r>
            <w:r w:rsidR="00533C4E" w:rsidRPr="00B24190">
              <w:rPr>
                <w:rFonts w:eastAsia="Times New Roman"/>
                <w:color w:val="000000" w:themeColor="text1" w:themeShade="80"/>
                <w:sz w:val="24"/>
                <w:szCs w:val="24"/>
                <w:lang w:eastAsia="ru-RU"/>
              </w:rPr>
              <w:t>Национальном правовом Интернет-портале Республики Беларусь и в средствах массовой информации</w:t>
            </w:r>
            <w:r w:rsidR="00533C4E" w:rsidRPr="00B24190">
              <w:rPr>
                <w:rFonts w:eastAsia="Times New Roman"/>
                <w:color w:val="000000" w:themeColor="text1" w:themeShade="80"/>
                <w:sz w:val="24"/>
                <w:szCs w:val="24"/>
                <w:lang w:val="ru-RU" w:eastAsia="ru-RU"/>
              </w:rPr>
              <w:t>…»</w:t>
            </w:r>
          </w:p>
        </w:tc>
        <w:tc>
          <w:tcPr>
            <w:tcW w:w="6095" w:type="dxa"/>
          </w:tcPr>
          <w:p w:rsidR="00695E20" w:rsidRPr="00B24190" w:rsidRDefault="007871D4" w:rsidP="00695E20">
            <w:pPr>
              <w:pStyle w:val="ad"/>
              <w:tabs>
                <w:tab w:val="left" w:pos="993"/>
              </w:tabs>
              <w:ind w:left="0" w:firstLine="397"/>
              <w:rPr>
                <w:color w:val="000000" w:themeColor="text1" w:themeShade="80"/>
                <w:sz w:val="24"/>
              </w:rPr>
            </w:pPr>
            <w:r>
              <w:rPr>
                <w:rFonts w:eastAsia="Times New Roman"/>
                <w:color w:val="000000" w:themeColor="text1" w:themeShade="80"/>
                <w:sz w:val="24"/>
                <w:szCs w:val="24"/>
                <w:lang w:val="ru-RU" w:eastAsia="ru-RU"/>
              </w:rPr>
              <w:t>На наш взгляд, в формулировке</w:t>
            </w:r>
            <w:r w:rsidR="00695E20" w:rsidRPr="00B24190">
              <w:rPr>
                <w:rFonts w:eastAsia="Times New Roman"/>
                <w:color w:val="000000" w:themeColor="text1" w:themeShade="80"/>
                <w:sz w:val="24"/>
                <w:szCs w:val="24"/>
                <w:lang w:val="ru-RU" w:eastAsia="ru-RU"/>
              </w:rPr>
              <w:t xml:space="preserve"> </w:t>
            </w:r>
            <w:r>
              <w:rPr>
                <w:rFonts w:eastAsia="Times New Roman"/>
                <w:color w:val="000000" w:themeColor="text1" w:themeShade="80"/>
                <w:sz w:val="24"/>
                <w:szCs w:val="24"/>
                <w:lang w:val="ru-RU" w:eastAsia="ru-RU"/>
              </w:rPr>
              <w:t xml:space="preserve">проекта </w:t>
            </w:r>
            <w:r w:rsidR="00695E20" w:rsidRPr="00B24190">
              <w:rPr>
                <w:rFonts w:eastAsia="Times New Roman"/>
                <w:color w:val="000000" w:themeColor="text1" w:themeShade="80"/>
                <w:sz w:val="24"/>
                <w:szCs w:val="24"/>
                <w:lang w:val="ru-RU" w:eastAsia="ru-RU"/>
              </w:rPr>
              <w:t xml:space="preserve">«с отражением сведений» </w:t>
            </w:r>
            <w:r>
              <w:rPr>
                <w:rFonts w:eastAsia="Times New Roman"/>
                <w:color w:val="000000" w:themeColor="text1" w:themeShade="80"/>
                <w:sz w:val="24"/>
                <w:szCs w:val="24"/>
                <w:lang w:val="ru-RU" w:eastAsia="ru-RU"/>
              </w:rPr>
              <w:t>имеется правовая неопределенность</w:t>
            </w:r>
            <w:r w:rsidR="00695E20" w:rsidRPr="00B24190">
              <w:rPr>
                <w:rFonts w:eastAsia="Times New Roman"/>
                <w:color w:val="000000" w:themeColor="text1" w:themeShade="80"/>
                <w:sz w:val="24"/>
                <w:szCs w:val="24"/>
                <w:lang w:val="ru-RU" w:eastAsia="ru-RU"/>
              </w:rPr>
              <w:t xml:space="preserve">, поскольку </w:t>
            </w:r>
            <w:r>
              <w:rPr>
                <w:color w:val="000000" w:themeColor="text1" w:themeShade="80"/>
                <w:sz w:val="24"/>
                <w:lang w:val="ru-RU"/>
              </w:rPr>
              <w:t>она не дает четкого понимания</w:t>
            </w:r>
            <w:r w:rsidR="00695E20" w:rsidRPr="00B24190">
              <w:rPr>
                <w:color w:val="000000" w:themeColor="text1" w:themeShade="80"/>
                <w:sz w:val="24"/>
              </w:rPr>
              <w:t xml:space="preserve">, какие именно сведения будут доведены до </w:t>
            </w:r>
            <w:r>
              <w:rPr>
                <w:color w:val="000000" w:themeColor="text1" w:themeShade="80"/>
                <w:sz w:val="24"/>
                <w:lang w:val="ru-RU"/>
              </w:rPr>
              <w:t>всеобщего сведения.</w:t>
            </w:r>
          </w:p>
          <w:p w:rsidR="00695E20" w:rsidRPr="00B24190" w:rsidRDefault="00695E20" w:rsidP="007871D4">
            <w:pPr>
              <w:pStyle w:val="ad"/>
              <w:tabs>
                <w:tab w:val="left" w:pos="993"/>
              </w:tabs>
              <w:ind w:left="0" w:firstLine="397"/>
              <w:rPr>
                <w:color w:val="000000" w:themeColor="text1" w:themeShade="80"/>
                <w:sz w:val="24"/>
                <w:lang w:val="ru-RU"/>
              </w:rPr>
            </w:pPr>
            <w:r w:rsidRPr="00B24190">
              <w:rPr>
                <w:color w:val="000000" w:themeColor="text1" w:themeShade="80"/>
                <w:sz w:val="24"/>
                <w:lang w:val="ru-RU"/>
              </w:rPr>
              <w:t xml:space="preserve">Считаем, что вышеуказанная формулировка должна быть </w:t>
            </w:r>
            <w:r w:rsidR="00B24190">
              <w:rPr>
                <w:color w:val="000000" w:themeColor="text1" w:themeShade="80"/>
                <w:sz w:val="24"/>
                <w:lang w:val="ru-RU"/>
              </w:rPr>
              <w:t>уточнена</w:t>
            </w:r>
            <w:r w:rsidRPr="00B24190">
              <w:rPr>
                <w:color w:val="000000" w:themeColor="text1" w:themeShade="80"/>
                <w:sz w:val="24"/>
                <w:lang w:val="ru-RU"/>
              </w:rPr>
              <w:t xml:space="preserve"> в целях обеспечения </w:t>
            </w:r>
            <w:r w:rsidR="007871D4">
              <w:rPr>
                <w:color w:val="000000" w:themeColor="text1" w:themeShade="80"/>
                <w:sz w:val="24"/>
                <w:lang w:val="ru-RU"/>
              </w:rPr>
              <w:t xml:space="preserve">принципа правовой определенности и </w:t>
            </w:r>
            <w:r w:rsidRPr="00B24190">
              <w:rPr>
                <w:color w:val="000000" w:themeColor="text1" w:themeShade="80"/>
                <w:sz w:val="24"/>
                <w:lang w:val="ru-RU"/>
              </w:rPr>
              <w:t xml:space="preserve">конституционного права граждан и юридических лиц на получение полной информации о </w:t>
            </w:r>
            <w:r w:rsidR="007871D4">
              <w:rPr>
                <w:color w:val="000000" w:themeColor="text1" w:themeShade="80"/>
                <w:sz w:val="24"/>
                <w:lang w:val="ru-RU"/>
              </w:rPr>
              <w:t xml:space="preserve">планирующемся к принятию </w:t>
            </w:r>
            <w:r w:rsidRPr="00B24190">
              <w:rPr>
                <w:color w:val="000000" w:themeColor="text1" w:themeShade="80"/>
                <w:sz w:val="24"/>
                <w:lang w:val="ru-RU"/>
              </w:rPr>
              <w:t>нормативном правовом акте.</w:t>
            </w:r>
          </w:p>
        </w:tc>
      </w:tr>
      <w:tr w:rsidR="00B24190" w:rsidRPr="00B24190" w:rsidTr="009870FF">
        <w:trPr>
          <w:jc w:val="center"/>
        </w:trPr>
        <w:tc>
          <w:tcPr>
            <w:tcW w:w="484" w:type="dxa"/>
          </w:tcPr>
          <w:p w:rsidR="00BA64FF" w:rsidRPr="00915BC2" w:rsidRDefault="00343E64" w:rsidP="00BA64FF">
            <w:pPr>
              <w:ind w:firstLine="0"/>
              <w:rPr>
                <w:color w:val="000000" w:themeColor="text1" w:themeShade="80"/>
                <w:sz w:val="24"/>
                <w:szCs w:val="24"/>
                <w:lang w:val="ru-RU"/>
              </w:rPr>
            </w:pPr>
            <w:r>
              <w:rPr>
                <w:color w:val="000000" w:themeColor="text1" w:themeShade="80"/>
                <w:sz w:val="24"/>
                <w:szCs w:val="24"/>
                <w:lang w:val="en-US"/>
              </w:rPr>
              <w:t>2</w:t>
            </w:r>
            <w:r w:rsidR="007F3C00" w:rsidRPr="00915BC2">
              <w:rPr>
                <w:color w:val="000000" w:themeColor="text1" w:themeShade="80"/>
                <w:sz w:val="24"/>
                <w:szCs w:val="24"/>
                <w:lang w:val="ru-RU"/>
              </w:rPr>
              <w:t>.</w:t>
            </w:r>
          </w:p>
        </w:tc>
        <w:tc>
          <w:tcPr>
            <w:tcW w:w="4189" w:type="dxa"/>
          </w:tcPr>
          <w:p w:rsidR="00BA64FF" w:rsidRPr="00915BC2" w:rsidRDefault="00915BC2" w:rsidP="00744110">
            <w:pPr>
              <w:autoSpaceDE w:val="0"/>
              <w:autoSpaceDN w:val="0"/>
              <w:adjustRightInd w:val="0"/>
              <w:ind w:firstLine="573"/>
              <w:rPr>
                <w:rFonts w:eastAsia="Times New Roman"/>
                <w:color w:val="000000" w:themeColor="text1" w:themeShade="80"/>
                <w:sz w:val="24"/>
                <w:szCs w:val="24"/>
                <w:lang w:val="ru-RU" w:eastAsia="be-BY"/>
              </w:rPr>
            </w:pPr>
            <w:r>
              <w:rPr>
                <w:rFonts w:eastAsia="Times New Roman"/>
                <w:color w:val="000000" w:themeColor="text1" w:themeShade="80"/>
                <w:sz w:val="24"/>
                <w:szCs w:val="24"/>
                <w:lang w:val="ru-RU" w:eastAsia="be-BY"/>
              </w:rPr>
              <w:t xml:space="preserve">Абзац 2 пункта 2 </w:t>
            </w:r>
            <w:r w:rsidR="00744110" w:rsidRPr="00915BC2">
              <w:rPr>
                <w:rFonts w:eastAsia="Times New Roman"/>
                <w:color w:val="000000" w:themeColor="text1" w:themeShade="80"/>
                <w:sz w:val="24"/>
                <w:szCs w:val="24"/>
                <w:lang w:val="ru-RU" w:eastAsia="be-BY"/>
              </w:rPr>
              <w:t>статьи 7</w:t>
            </w:r>
            <w:r w:rsidR="00BA64FF" w:rsidRPr="00915BC2">
              <w:rPr>
                <w:rFonts w:eastAsia="Times New Roman"/>
                <w:color w:val="000000" w:themeColor="text1" w:themeShade="80"/>
                <w:sz w:val="24"/>
                <w:szCs w:val="24"/>
                <w:lang w:val="ru-RU" w:eastAsia="be-BY"/>
              </w:rPr>
              <w:t xml:space="preserve"> Закона:</w:t>
            </w:r>
          </w:p>
          <w:p w:rsidR="00744110" w:rsidRPr="00915BC2" w:rsidRDefault="007F3C00" w:rsidP="00744110">
            <w:pPr>
              <w:shd w:val="clear" w:color="auto" w:fill="FFFFFF"/>
              <w:ind w:firstLine="573"/>
              <w:contextualSpacing/>
              <w:rPr>
                <w:rFonts w:eastAsia="Times New Roman"/>
                <w:color w:val="000000" w:themeColor="text1" w:themeShade="80"/>
                <w:sz w:val="24"/>
                <w:szCs w:val="24"/>
                <w:lang w:eastAsia="ru-RU"/>
              </w:rPr>
            </w:pPr>
            <w:r w:rsidRPr="00915BC2">
              <w:rPr>
                <w:rFonts w:eastAsia="Times New Roman"/>
                <w:color w:val="000000" w:themeColor="text1" w:themeShade="80"/>
                <w:sz w:val="24"/>
                <w:szCs w:val="24"/>
                <w:lang w:val="ru-RU" w:eastAsia="ru-RU"/>
              </w:rPr>
              <w:t>«</w:t>
            </w:r>
            <w:r w:rsidR="00221206">
              <w:rPr>
                <w:rFonts w:eastAsia="Times New Roman"/>
                <w:color w:val="000000" w:themeColor="text1" w:themeShade="80"/>
                <w:sz w:val="24"/>
                <w:szCs w:val="24"/>
                <w:lang w:val="ru-RU" w:eastAsia="ru-RU"/>
              </w:rPr>
              <w:t>Обязательному п</w:t>
            </w:r>
            <w:r w:rsidR="00744110" w:rsidRPr="00915BC2">
              <w:rPr>
                <w:rFonts w:eastAsia="Times New Roman"/>
                <w:color w:val="000000" w:themeColor="text1" w:themeShade="80"/>
                <w:sz w:val="24"/>
                <w:szCs w:val="24"/>
                <w:lang w:eastAsia="ru-RU"/>
              </w:rPr>
              <w:t>убличному обсуждению подлежат:</w:t>
            </w:r>
          </w:p>
          <w:p w:rsidR="00744110" w:rsidRPr="00915BC2" w:rsidRDefault="00744110" w:rsidP="006F6DA4">
            <w:pPr>
              <w:shd w:val="clear" w:color="auto" w:fill="FFFFFF"/>
              <w:contextualSpacing/>
              <w:rPr>
                <w:rFonts w:eastAsia="Times New Roman"/>
                <w:color w:val="000000" w:themeColor="text1" w:themeShade="80"/>
                <w:sz w:val="24"/>
                <w:szCs w:val="24"/>
                <w:lang w:val="ru-RU" w:eastAsia="ru-RU"/>
              </w:rPr>
            </w:pPr>
            <w:r w:rsidRPr="00915BC2">
              <w:rPr>
                <w:rFonts w:eastAsia="Times New Roman"/>
                <w:color w:val="000000" w:themeColor="text1" w:themeShade="80"/>
                <w:sz w:val="24"/>
                <w:szCs w:val="24"/>
                <w:lang w:eastAsia="ru-RU"/>
              </w:rPr>
              <w:t>проекты законодательных актов и постановлений Совета Министров Республики Беларусь, касающихся прав, свобод и обязанностей граждан и устанавливающих новые либо принципиально изменяющих существующие подходы к правовому регулированию в определенной сфере общественных отношений;</w:t>
            </w:r>
            <w:r w:rsidR="007F3C00" w:rsidRPr="00915BC2">
              <w:rPr>
                <w:rFonts w:eastAsia="Times New Roman"/>
                <w:color w:val="000000" w:themeColor="text1" w:themeShade="80"/>
                <w:sz w:val="24"/>
                <w:szCs w:val="24"/>
                <w:lang w:val="ru-RU" w:eastAsia="ru-RU"/>
              </w:rPr>
              <w:t>»</w:t>
            </w:r>
          </w:p>
          <w:p w:rsidR="00BA64FF" w:rsidRPr="00915BC2" w:rsidRDefault="00BA64FF" w:rsidP="007F3C00">
            <w:pPr>
              <w:shd w:val="clear" w:color="auto" w:fill="FFFFFF"/>
              <w:contextualSpacing/>
              <w:rPr>
                <w:rFonts w:eastAsia="Times New Roman"/>
                <w:color w:val="000000" w:themeColor="text1" w:themeShade="80"/>
                <w:sz w:val="24"/>
                <w:szCs w:val="24"/>
                <w:lang w:eastAsia="be-BY"/>
              </w:rPr>
            </w:pPr>
          </w:p>
        </w:tc>
        <w:tc>
          <w:tcPr>
            <w:tcW w:w="4253" w:type="dxa"/>
          </w:tcPr>
          <w:p w:rsidR="00127E66" w:rsidRPr="00915BC2" w:rsidRDefault="00915BC2" w:rsidP="00127E66">
            <w:pPr>
              <w:autoSpaceDE w:val="0"/>
              <w:autoSpaceDN w:val="0"/>
              <w:adjustRightInd w:val="0"/>
              <w:ind w:firstLine="570"/>
              <w:rPr>
                <w:color w:val="000000" w:themeColor="text1" w:themeShade="80"/>
                <w:sz w:val="24"/>
                <w:szCs w:val="24"/>
                <w:lang w:val="ru-RU"/>
              </w:rPr>
            </w:pPr>
            <w:r>
              <w:rPr>
                <w:rFonts w:eastAsia="Times New Roman"/>
                <w:color w:val="000000" w:themeColor="text1" w:themeShade="80"/>
                <w:sz w:val="24"/>
                <w:szCs w:val="24"/>
                <w:lang w:val="ru-RU" w:eastAsia="be-BY"/>
              </w:rPr>
              <w:t xml:space="preserve">Абзац 2 пункта 2 </w:t>
            </w:r>
            <w:r w:rsidRPr="00915BC2">
              <w:rPr>
                <w:rFonts w:eastAsia="Times New Roman"/>
                <w:color w:val="000000" w:themeColor="text1" w:themeShade="80"/>
                <w:sz w:val="24"/>
                <w:szCs w:val="24"/>
                <w:lang w:val="ru-RU" w:eastAsia="be-BY"/>
              </w:rPr>
              <w:t>статьи 7 Закона</w:t>
            </w:r>
            <w:r w:rsidRPr="00915BC2">
              <w:rPr>
                <w:color w:val="000000" w:themeColor="text1" w:themeShade="80"/>
                <w:sz w:val="24"/>
                <w:szCs w:val="24"/>
                <w:lang w:val="ru-RU"/>
              </w:rPr>
              <w:t xml:space="preserve"> </w:t>
            </w:r>
            <w:r>
              <w:rPr>
                <w:color w:val="000000" w:themeColor="text1" w:themeShade="80"/>
                <w:sz w:val="24"/>
                <w:szCs w:val="24"/>
                <w:lang w:val="ru-RU"/>
              </w:rPr>
              <w:t xml:space="preserve">изложить </w:t>
            </w:r>
            <w:r w:rsidR="00BA64FF" w:rsidRPr="00915BC2">
              <w:rPr>
                <w:color w:val="000000" w:themeColor="text1" w:themeShade="80"/>
                <w:sz w:val="24"/>
                <w:szCs w:val="24"/>
                <w:lang w:val="ru-RU"/>
              </w:rPr>
              <w:t>в следующей редакции:</w:t>
            </w:r>
          </w:p>
          <w:p w:rsidR="007F3C00" w:rsidRPr="00915BC2" w:rsidRDefault="007F3C00" w:rsidP="007F3C00">
            <w:pPr>
              <w:shd w:val="clear" w:color="auto" w:fill="FFFFFF"/>
              <w:ind w:firstLine="573"/>
              <w:contextualSpacing/>
              <w:rPr>
                <w:rFonts w:eastAsia="Times New Roman"/>
                <w:color w:val="000000" w:themeColor="text1" w:themeShade="80"/>
                <w:sz w:val="24"/>
                <w:szCs w:val="24"/>
                <w:lang w:eastAsia="ru-RU"/>
              </w:rPr>
            </w:pPr>
            <w:r w:rsidRPr="00915BC2">
              <w:rPr>
                <w:rFonts w:eastAsia="Times New Roman"/>
                <w:color w:val="000000" w:themeColor="text1" w:themeShade="80"/>
                <w:sz w:val="24"/>
                <w:szCs w:val="24"/>
                <w:lang w:val="ru-RU" w:eastAsia="ru-RU"/>
              </w:rPr>
              <w:t>«</w:t>
            </w:r>
            <w:r w:rsidR="00221206">
              <w:rPr>
                <w:rFonts w:eastAsia="Times New Roman"/>
                <w:color w:val="000000" w:themeColor="text1" w:themeShade="80"/>
                <w:sz w:val="24"/>
                <w:szCs w:val="24"/>
                <w:lang w:val="ru-RU" w:eastAsia="ru-RU"/>
              </w:rPr>
              <w:t>Обязательному п</w:t>
            </w:r>
            <w:r w:rsidRPr="00915BC2">
              <w:rPr>
                <w:rFonts w:eastAsia="Times New Roman"/>
                <w:color w:val="000000" w:themeColor="text1" w:themeShade="80"/>
                <w:sz w:val="24"/>
                <w:szCs w:val="24"/>
                <w:lang w:eastAsia="ru-RU"/>
              </w:rPr>
              <w:t>убличному обсуждению подлежат:</w:t>
            </w:r>
          </w:p>
          <w:p w:rsidR="00D60EF0" w:rsidRPr="00915BC2" w:rsidRDefault="007F3C00" w:rsidP="00915BC2">
            <w:pPr>
              <w:autoSpaceDE w:val="0"/>
              <w:autoSpaceDN w:val="0"/>
              <w:adjustRightInd w:val="0"/>
              <w:ind w:firstLine="570"/>
              <w:rPr>
                <w:color w:val="000000" w:themeColor="text1" w:themeShade="80"/>
                <w:sz w:val="24"/>
                <w:szCs w:val="24"/>
                <w:lang w:val="ru-RU"/>
              </w:rPr>
            </w:pPr>
            <w:r w:rsidRPr="00915BC2">
              <w:rPr>
                <w:rFonts w:eastAsia="Times New Roman"/>
                <w:color w:val="000000" w:themeColor="text1" w:themeShade="80"/>
                <w:sz w:val="24"/>
                <w:szCs w:val="24"/>
                <w:lang w:eastAsia="ru-RU"/>
              </w:rPr>
              <w:t xml:space="preserve">проекты законодательных актов и постановлений Совета Министров Республики Беларусь, касающихся прав, свобод и обязанностей граждан </w:t>
            </w:r>
            <w:r w:rsidR="00915BC2">
              <w:rPr>
                <w:rFonts w:eastAsia="Times New Roman"/>
                <w:color w:val="000000" w:themeColor="text1" w:themeShade="80"/>
                <w:sz w:val="24"/>
                <w:szCs w:val="24"/>
                <w:lang w:val="ru-RU" w:eastAsia="ru-RU"/>
              </w:rPr>
              <w:t xml:space="preserve">и (или) </w:t>
            </w:r>
            <w:r w:rsidRPr="00915BC2">
              <w:rPr>
                <w:rFonts w:eastAsia="Times New Roman"/>
                <w:color w:val="000000" w:themeColor="text1" w:themeShade="80"/>
                <w:sz w:val="24"/>
                <w:szCs w:val="24"/>
                <w:lang w:eastAsia="ru-RU"/>
              </w:rPr>
              <w:t>устанавливающих новые</w:t>
            </w:r>
            <w:r w:rsidR="007871D4" w:rsidRPr="00915BC2">
              <w:rPr>
                <w:rFonts w:eastAsia="Times New Roman"/>
                <w:color w:val="000000" w:themeColor="text1" w:themeShade="80"/>
                <w:sz w:val="24"/>
                <w:szCs w:val="24"/>
                <w:lang w:val="ru-RU" w:eastAsia="ru-RU"/>
              </w:rPr>
              <w:t>, либо</w:t>
            </w:r>
            <w:r w:rsidRPr="00915BC2">
              <w:rPr>
                <w:rFonts w:eastAsia="Times New Roman"/>
                <w:color w:val="000000" w:themeColor="text1" w:themeShade="80"/>
                <w:sz w:val="24"/>
                <w:szCs w:val="24"/>
                <w:lang w:eastAsia="ru-RU"/>
              </w:rPr>
              <w:t xml:space="preserve"> принципиально изменяющих существующие подходы к правовому регулированию в определенной сфере общественных отношений;</w:t>
            </w:r>
            <w:r w:rsidRPr="00915BC2">
              <w:rPr>
                <w:rFonts w:eastAsia="Times New Roman"/>
                <w:color w:val="000000" w:themeColor="text1" w:themeShade="80"/>
                <w:sz w:val="24"/>
                <w:szCs w:val="24"/>
                <w:lang w:val="ru-RU" w:eastAsia="ru-RU"/>
              </w:rPr>
              <w:t>»</w:t>
            </w:r>
          </w:p>
        </w:tc>
        <w:tc>
          <w:tcPr>
            <w:tcW w:w="6095" w:type="dxa"/>
          </w:tcPr>
          <w:p w:rsidR="00BF6218" w:rsidRDefault="00915BC2" w:rsidP="00BA64FF">
            <w:pPr>
              <w:shd w:val="clear" w:color="auto" w:fill="FFFFFF"/>
              <w:ind w:firstLine="396"/>
              <w:rPr>
                <w:rFonts w:eastAsia="Times New Roman"/>
                <w:color w:val="000000" w:themeColor="text1" w:themeShade="80"/>
                <w:sz w:val="24"/>
                <w:szCs w:val="24"/>
                <w:lang w:val="ru-RU" w:eastAsia="be-BY"/>
              </w:rPr>
            </w:pPr>
            <w:r>
              <w:rPr>
                <w:rFonts w:eastAsia="Times New Roman"/>
                <w:color w:val="000000" w:themeColor="text1" w:themeShade="80"/>
                <w:sz w:val="24"/>
                <w:szCs w:val="24"/>
                <w:lang w:val="ru-RU" w:eastAsia="be-BY"/>
              </w:rPr>
              <w:t xml:space="preserve">Предусмотренная </w:t>
            </w:r>
            <w:r w:rsidR="00BF6218">
              <w:rPr>
                <w:rFonts w:eastAsia="Times New Roman"/>
                <w:color w:val="000000" w:themeColor="text1" w:themeShade="80"/>
                <w:sz w:val="24"/>
                <w:szCs w:val="24"/>
                <w:lang w:val="ru-RU" w:eastAsia="be-BY"/>
              </w:rPr>
              <w:t xml:space="preserve">проектом Закона формулировка сужает круг </w:t>
            </w:r>
            <w:r w:rsidR="006F6DA4" w:rsidRPr="00915BC2">
              <w:rPr>
                <w:color w:val="000000" w:themeColor="text1" w:themeShade="80"/>
                <w:sz w:val="24"/>
              </w:rPr>
              <w:t>проектов</w:t>
            </w:r>
            <w:r w:rsidR="00BF6218">
              <w:rPr>
                <w:color w:val="000000" w:themeColor="text1" w:themeShade="80"/>
                <w:sz w:val="24"/>
                <w:lang w:val="ru-RU"/>
              </w:rPr>
              <w:t>,</w:t>
            </w:r>
            <w:r w:rsidR="006F6DA4" w:rsidRPr="00915BC2">
              <w:rPr>
                <w:color w:val="000000" w:themeColor="text1" w:themeShade="80"/>
                <w:sz w:val="24"/>
              </w:rPr>
              <w:t xml:space="preserve"> подлежащих публичному обсуждению</w:t>
            </w:r>
            <w:r w:rsidR="00BF6218">
              <w:rPr>
                <w:rFonts w:eastAsia="Times New Roman"/>
                <w:color w:val="000000" w:themeColor="text1" w:themeShade="80"/>
                <w:sz w:val="24"/>
                <w:szCs w:val="24"/>
                <w:lang w:val="ru-RU" w:eastAsia="be-BY"/>
              </w:rPr>
              <w:t>. Согласно абзацу 2 пункта 2 статьи 7 проекта Закона публичному обсуждению подлежат:</w:t>
            </w:r>
          </w:p>
          <w:p w:rsidR="00BF6218" w:rsidRDefault="00BF6218" w:rsidP="00BF6218">
            <w:pPr>
              <w:pStyle w:val="ad"/>
              <w:numPr>
                <w:ilvl w:val="0"/>
                <w:numId w:val="2"/>
              </w:numPr>
              <w:shd w:val="clear" w:color="auto" w:fill="FFFFFF"/>
              <w:rPr>
                <w:rFonts w:eastAsia="Times New Roman"/>
                <w:color w:val="000000" w:themeColor="text1" w:themeShade="80"/>
                <w:sz w:val="24"/>
                <w:szCs w:val="24"/>
                <w:lang w:val="ru-RU" w:eastAsia="be-BY"/>
              </w:rPr>
            </w:pPr>
            <w:r>
              <w:rPr>
                <w:rFonts w:eastAsia="Times New Roman"/>
                <w:color w:val="000000" w:themeColor="text1" w:themeShade="80"/>
                <w:sz w:val="24"/>
                <w:szCs w:val="24"/>
                <w:lang w:val="ru-RU" w:eastAsia="be-BY"/>
              </w:rPr>
              <w:t xml:space="preserve">Проекты законодательных актов и постановлений Совета Министров Республики Беларусь, касающихся прав, </w:t>
            </w:r>
            <w:r w:rsidRPr="00BF6218">
              <w:rPr>
                <w:rFonts w:eastAsia="Times New Roman"/>
                <w:color w:val="000000" w:themeColor="text1" w:themeShade="80"/>
                <w:sz w:val="24"/>
                <w:szCs w:val="24"/>
                <w:lang w:val="ru-RU" w:eastAsia="be-BY"/>
              </w:rPr>
              <w:t>свобод и обязанностей граждан и устанавливающих новые</w:t>
            </w:r>
            <w:r>
              <w:rPr>
                <w:rFonts w:eastAsia="Times New Roman"/>
                <w:color w:val="000000" w:themeColor="text1" w:themeShade="80"/>
                <w:sz w:val="24"/>
                <w:szCs w:val="24"/>
                <w:lang w:val="ru-RU" w:eastAsia="be-BY"/>
              </w:rPr>
              <w:t xml:space="preserve"> </w:t>
            </w:r>
            <w:r w:rsidRPr="00BF6218">
              <w:rPr>
                <w:rFonts w:eastAsia="Times New Roman"/>
                <w:color w:val="000000" w:themeColor="text1" w:themeShade="80"/>
                <w:sz w:val="24"/>
                <w:szCs w:val="24"/>
                <w:lang w:val="ru-RU" w:eastAsia="be-BY"/>
              </w:rPr>
              <w:t>подходы к правовому регулированию в определенной сфере общественных отношений</w:t>
            </w:r>
            <w:r>
              <w:rPr>
                <w:rFonts w:eastAsia="Times New Roman"/>
                <w:color w:val="000000" w:themeColor="text1" w:themeShade="80"/>
                <w:sz w:val="24"/>
                <w:szCs w:val="24"/>
                <w:lang w:val="ru-RU" w:eastAsia="be-BY"/>
              </w:rPr>
              <w:t>;</w:t>
            </w:r>
          </w:p>
          <w:p w:rsidR="00BF6218" w:rsidRDefault="00BF6218" w:rsidP="00BF6218">
            <w:pPr>
              <w:pStyle w:val="ad"/>
              <w:numPr>
                <w:ilvl w:val="0"/>
                <w:numId w:val="2"/>
              </w:numPr>
              <w:shd w:val="clear" w:color="auto" w:fill="FFFFFF"/>
              <w:rPr>
                <w:rFonts w:eastAsia="Times New Roman"/>
                <w:color w:val="000000" w:themeColor="text1" w:themeShade="80"/>
                <w:sz w:val="24"/>
                <w:szCs w:val="24"/>
                <w:lang w:val="ru-RU" w:eastAsia="be-BY"/>
              </w:rPr>
            </w:pPr>
            <w:r w:rsidRPr="00BF6218">
              <w:rPr>
                <w:rFonts w:eastAsia="Times New Roman"/>
                <w:color w:val="000000" w:themeColor="text1" w:themeShade="80"/>
                <w:sz w:val="24"/>
                <w:szCs w:val="24"/>
                <w:lang w:val="ru-RU" w:eastAsia="be-BY"/>
              </w:rPr>
              <w:t xml:space="preserve">Проекты законодательных актов и постановлений Совета Министров Республики Беларусь, касающихся прав, свобод и обязанностей граждан и </w:t>
            </w:r>
            <w:r w:rsidRPr="00BF6218">
              <w:rPr>
                <w:rFonts w:eastAsia="Times New Roman"/>
                <w:color w:val="000000" w:themeColor="text1" w:themeShade="80"/>
                <w:sz w:val="24"/>
                <w:szCs w:val="24"/>
                <w:lang w:eastAsia="ru-RU"/>
              </w:rPr>
              <w:t xml:space="preserve">принципиально изменяющих существующие </w:t>
            </w:r>
            <w:r w:rsidRPr="00BF6218">
              <w:rPr>
                <w:rFonts w:eastAsia="Times New Roman"/>
                <w:color w:val="000000" w:themeColor="text1" w:themeShade="80"/>
                <w:sz w:val="24"/>
                <w:szCs w:val="24"/>
                <w:lang w:eastAsia="ru-RU"/>
              </w:rPr>
              <w:lastRenderedPageBreak/>
              <w:t>подходы к правовому регулированию в определенной сфере общественных отношений</w:t>
            </w:r>
            <w:r w:rsidRPr="00BF6218">
              <w:rPr>
                <w:rFonts w:eastAsia="Times New Roman"/>
                <w:color w:val="000000" w:themeColor="text1" w:themeShade="80"/>
                <w:sz w:val="24"/>
                <w:szCs w:val="24"/>
                <w:lang w:val="ru-RU" w:eastAsia="be-BY"/>
              </w:rPr>
              <w:t xml:space="preserve"> </w:t>
            </w:r>
          </w:p>
          <w:p w:rsidR="00BF6218" w:rsidRDefault="00BF6218" w:rsidP="007F3C00">
            <w:pPr>
              <w:shd w:val="clear" w:color="auto" w:fill="FFFFFF"/>
              <w:ind w:firstLine="396"/>
              <w:rPr>
                <w:rFonts w:eastAsia="Times New Roman"/>
                <w:color w:val="000000" w:themeColor="text1" w:themeShade="80"/>
                <w:sz w:val="24"/>
                <w:szCs w:val="24"/>
                <w:lang w:val="ru-RU" w:eastAsia="be-BY"/>
              </w:rPr>
            </w:pPr>
            <w:r w:rsidRPr="00BF6218">
              <w:rPr>
                <w:rFonts w:eastAsia="Times New Roman"/>
                <w:color w:val="000000" w:themeColor="text1" w:themeShade="80"/>
                <w:sz w:val="24"/>
                <w:szCs w:val="24"/>
                <w:lang w:val="ru-RU" w:eastAsia="be-BY"/>
              </w:rPr>
              <w:t xml:space="preserve">Замена союза «и» на «и (или)» позволит расширить </w:t>
            </w:r>
            <w:r>
              <w:rPr>
                <w:rFonts w:eastAsia="Times New Roman"/>
                <w:color w:val="000000" w:themeColor="text1" w:themeShade="80"/>
                <w:sz w:val="24"/>
                <w:szCs w:val="24"/>
                <w:lang w:val="ru-RU" w:eastAsia="be-BY"/>
              </w:rPr>
              <w:t xml:space="preserve">перечень проектов НПА, подлежащих публичному обсуждению, </w:t>
            </w:r>
            <w:r w:rsidRPr="00BF6218">
              <w:rPr>
                <w:rFonts w:eastAsia="Times New Roman"/>
                <w:color w:val="000000" w:themeColor="text1" w:themeShade="80"/>
                <w:sz w:val="24"/>
                <w:szCs w:val="24"/>
                <w:lang w:val="ru-RU" w:eastAsia="be-BY"/>
              </w:rPr>
              <w:t xml:space="preserve">за счет включения </w:t>
            </w:r>
            <w:r>
              <w:rPr>
                <w:rFonts w:eastAsia="Times New Roman"/>
                <w:color w:val="000000" w:themeColor="text1" w:themeShade="80"/>
                <w:sz w:val="24"/>
                <w:szCs w:val="24"/>
                <w:lang w:val="ru-RU" w:eastAsia="be-BY"/>
              </w:rPr>
              <w:t>в него:</w:t>
            </w:r>
          </w:p>
          <w:p w:rsidR="00573C42" w:rsidRPr="00573C42" w:rsidRDefault="00BF6218" w:rsidP="00573C42">
            <w:pPr>
              <w:pStyle w:val="ad"/>
              <w:numPr>
                <w:ilvl w:val="0"/>
                <w:numId w:val="2"/>
              </w:numPr>
              <w:shd w:val="clear" w:color="auto" w:fill="FFFFFF"/>
              <w:rPr>
                <w:rFonts w:eastAsia="Times New Roman"/>
                <w:color w:val="000000" w:themeColor="text1" w:themeShade="80"/>
                <w:sz w:val="24"/>
                <w:szCs w:val="24"/>
                <w:lang w:eastAsia="ru-RU"/>
              </w:rPr>
            </w:pPr>
            <w:r w:rsidRPr="00573C42">
              <w:rPr>
                <w:rFonts w:eastAsia="Times New Roman"/>
                <w:color w:val="000000" w:themeColor="text1" w:themeShade="80"/>
                <w:sz w:val="24"/>
                <w:szCs w:val="24"/>
                <w:lang w:val="ru-RU" w:eastAsia="be-BY"/>
              </w:rPr>
              <w:t xml:space="preserve">проектов </w:t>
            </w:r>
            <w:r w:rsidRPr="00573C42">
              <w:rPr>
                <w:rFonts w:eastAsia="Times New Roman"/>
                <w:color w:val="000000" w:themeColor="text1" w:themeShade="80"/>
                <w:sz w:val="24"/>
                <w:szCs w:val="24"/>
                <w:lang w:eastAsia="ru-RU"/>
              </w:rPr>
              <w:t>законодательных актов и постановлений Совета Министров Республики Беларусь</w:t>
            </w:r>
            <w:r w:rsidRPr="00573C42">
              <w:rPr>
                <w:rFonts w:eastAsia="Times New Roman"/>
                <w:color w:val="000000" w:themeColor="text1" w:themeShade="80"/>
                <w:sz w:val="24"/>
                <w:szCs w:val="24"/>
                <w:lang w:val="ru-RU" w:eastAsia="be-BY"/>
              </w:rPr>
              <w:t xml:space="preserve">, </w:t>
            </w:r>
            <w:r w:rsidR="00573C42" w:rsidRPr="00573C42">
              <w:rPr>
                <w:rFonts w:eastAsia="Times New Roman"/>
                <w:color w:val="000000" w:themeColor="text1" w:themeShade="80"/>
                <w:sz w:val="24"/>
                <w:szCs w:val="24"/>
                <w:lang w:eastAsia="ru-RU"/>
              </w:rPr>
              <w:t>касающихся прав, свобод и обязанностей граждан;</w:t>
            </w:r>
          </w:p>
          <w:p w:rsidR="00BA64FF" w:rsidRPr="00915BC2" w:rsidRDefault="00573C42" w:rsidP="00573C42">
            <w:pPr>
              <w:pStyle w:val="ad"/>
              <w:numPr>
                <w:ilvl w:val="0"/>
                <w:numId w:val="2"/>
              </w:numPr>
              <w:shd w:val="clear" w:color="auto" w:fill="FFFFFF"/>
              <w:rPr>
                <w:rFonts w:eastAsia="Times New Roman"/>
                <w:color w:val="000000" w:themeColor="text1" w:themeShade="80"/>
                <w:sz w:val="24"/>
                <w:szCs w:val="24"/>
                <w:lang w:val="ru-RU" w:eastAsia="be-BY"/>
              </w:rPr>
            </w:pPr>
            <w:r w:rsidRPr="00573C42">
              <w:rPr>
                <w:rFonts w:eastAsia="Times New Roman"/>
                <w:color w:val="000000" w:themeColor="text1" w:themeShade="80"/>
                <w:sz w:val="24"/>
                <w:szCs w:val="24"/>
                <w:lang w:val="ru-RU" w:eastAsia="be-BY"/>
              </w:rPr>
              <w:t xml:space="preserve">проектов </w:t>
            </w:r>
            <w:r w:rsidRPr="00573C42">
              <w:rPr>
                <w:rFonts w:eastAsia="Times New Roman"/>
                <w:color w:val="000000" w:themeColor="text1" w:themeShade="80"/>
                <w:sz w:val="24"/>
                <w:szCs w:val="24"/>
                <w:lang w:eastAsia="ru-RU"/>
              </w:rPr>
              <w:t>законодательных актов и постановлений Совета Министров Республики Беларусь</w:t>
            </w:r>
            <w:r w:rsidRPr="00573C42">
              <w:rPr>
                <w:rFonts w:eastAsia="Times New Roman"/>
                <w:color w:val="000000" w:themeColor="text1" w:themeShade="80"/>
                <w:sz w:val="24"/>
                <w:szCs w:val="24"/>
                <w:lang w:val="ru-RU" w:eastAsia="be-BY"/>
              </w:rPr>
              <w:t xml:space="preserve"> </w:t>
            </w:r>
            <w:r w:rsidR="00BF6218" w:rsidRPr="00573C42">
              <w:rPr>
                <w:rFonts w:eastAsia="Times New Roman"/>
                <w:color w:val="000000" w:themeColor="text1" w:themeShade="80"/>
                <w:sz w:val="24"/>
                <w:szCs w:val="24"/>
                <w:lang w:val="ru-RU" w:eastAsia="be-BY"/>
              </w:rPr>
              <w:t>устанавливающих новые подходы к правовому регулированию в определенной сфере общественных отношений.</w:t>
            </w:r>
          </w:p>
        </w:tc>
      </w:tr>
      <w:tr w:rsidR="00856124" w:rsidRPr="00B24190" w:rsidTr="009870FF">
        <w:trPr>
          <w:jc w:val="center"/>
        </w:trPr>
        <w:tc>
          <w:tcPr>
            <w:tcW w:w="484" w:type="dxa"/>
          </w:tcPr>
          <w:p w:rsidR="00856124" w:rsidRPr="00856124" w:rsidRDefault="00343E64" w:rsidP="00BA64FF">
            <w:pPr>
              <w:ind w:firstLine="0"/>
              <w:rPr>
                <w:color w:val="000000" w:themeColor="text1" w:themeShade="80"/>
                <w:sz w:val="24"/>
                <w:szCs w:val="24"/>
                <w:lang w:val="ru-RU"/>
              </w:rPr>
            </w:pPr>
            <w:r>
              <w:rPr>
                <w:color w:val="000000" w:themeColor="text1" w:themeShade="80"/>
                <w:sz w:val="24"/>
                <w:szCs w:val="24"/>
                <w:lang w:val="ru-RU"/>
              </w:rPr>
              <w:lastRenderedPageBreak/>
              <w:t>3</w:t>
            </w:r>
          </w:p>
        </w:tc>
        <w:tc>
          <w:tcPr>
            <w:tcW w:w="4189" w:type="dxa"/>
          </w:tcPr>
          <w:p w:rsidR="002A7804" w:rsidRDefault="00856124" w:rsidP="002A7804">
            <w:pPr>
              <w:autoSpaceDE w:val="0"/>
              <w:autoSpaceDN w:val="0"/>
              <w:adjustRightInd w:val="0"/>
              <w:ind w:firstLine="573"/>
              <w:rPr>
                <w:rFonts w:eastAsia="Times New Roman"/>
                <w:color w:val="000000" w:themeColor="text1" w:themeShade="80"/>
                <w:sz w:val="24"/>
                <w:szCs w:val="24"/>
                <w:lang w:val="ru-RU" w:eastAsia="be-BY"/>
              </w:rPr>
            </w:pPr>
            <w:r>
              <w:rPr>
                <w:rFonts w:eastAsia="Times New Roman"/>
                <w:color w:val="000000" w:themeColor="text1" w:themeShade="80"/>
                <w:sz w:val="24"/>
                <w:szCs w:val="24"/>
                <w:lang w:val="ru-RU" w:eastAsia="be-BY"/>
              </w:rPr>
              <w:t>Пункт 2 статьи 54 проекта Закона «н</w:t>
            </w:r>
            <w:r w:rsidRPr="00856124">
              <w:rPr>
                <w:rFonts w:eastAsia="Times New Roman"/>
                <w:color w:val="000000" w:themeColor="text1" w:themeShade="80"/>
                <w:sz w:val="24"/>
                <w:szCs w:val="24"/>
                <w:lang w:val="ru-RU" w:eastAsia="be-BY"/>
              </w:rPr>
              <w:t>ормативный правовой акт принимается (издается) уполномоченным на то государственным органом (должностным лицом) на белорусском и (или) русском языках</w:t>
            </w:r>
            <w:r>
              <w:rPr>
                <w:rFonts w:eastAsia="Times New Roman"/>
                <w:color w:val="000000" w:themeColor="text1" w:themeShade="80"/>
                <w:sz w:val="24"/>
                <w:szCs w:val="24"/>
                <w:lang w:val="ru-RU" w:eastAsia="be-BY"/>
              </w:rPr>
              <w:t>»</w:t>
            </w:r>
            <w:r w:rsidRPr="00856124">
              <w:rPr>
                <w:rFonts w:eastAsia="Times New Roman"/>
                <w:color w:val="000000" w:themeColor="text1" w:themeShade="80"/>
                <w:sz w:val="24"/>
                <w:szCs w:val="24"/>
                <w:lang w:val="ru-RU" w:eastAsia="be-BY"/>
              </w:rPr>
              <w:t>.</w:t>
            </w:r>
          </w:p>
        </w:tc>
        <w:tc>
          <w:tcPr>
            <w:tcW w:w="4253" w:type="dxa"/>
          </w:tcPr>
          <w:p w:rsidR="00856124" w:rsidRDefault="002A7804" w:rsidP="00127E66">
            <w:pPr>
              <w:autoSpaceDE w:val="0"/>
              <w:autoSpaceDN w:val="0"/>
              <w:adjustRightInd w:val="0"/>
              <w:ind w:firstLine="570"/>
              <w:rPr>
                <w:rFonts w:eastAsia="Times New Roman"/>
                <w:color w:val="000000" w:themeColor="text1" w:themeShade="80"/>
                <w:sz w:val="24"/>
                <w:szCs w:val="24"/>
                <w:lang w:val="ru-RU" w:eastAsia="be-BY"/>
              </w:rPr>
            </w:pPr>
            <w:r>
              <w:rPr>
                <w:rFonts w:eastAsia="Times New Roman"/>
                <w:color w:val="000000" w:themeColor="text1" w:themeShade="80"/>
                <w:sz w:val="24"/>
                <w:szCs w:val="24"/>
                <w:lang w:val="ru-RU" w:eastAsia="be-BY"/>
              </w:rPr>
              <w:t>Дополнить статью 54 пунктом 3 следующего содержания:</w:t>
            </w:r>
          </w:p>
          <w:p w:rsidR="002A7804" w:rsidRPr="002A7804" w:rsidRDefault="002A7804" w:rsidP="00127E66">
            <w:pPr>
              <w:autoSpaceDE w:val="0"/>
              <w:autoSpaceDN w:val="0"/>
              <w:adjustRightInd w:val="0"/>
              <w:ind w:firstLine="570"/>
              <w:rPr>
                <w:rFonts w:eastAsia="Times New Roman"/>
                <w:color w:val="000000" w:themeColor="text1" w:themeShade="80"/>
                <w:sz w:val="24"/>
                <w:szCs w:val="24"/>
                <w:lang w:val="ru-RU" w:eastAsia="be-BY"/>
              </w:rPr>
            </w:pPr>
            <w:r>
              <w:rPr>
                <w:rFonts w:eastAsia="Times New Roman"/>
                <w:color w:val="000000" w:themeColor="text1" w:themeShade="80"/>
                <w:sz w:val="24"/>
                <w:szCs w:val="24"/>
                <w:lang w:val="ru-RU" w:eastAsia="be-BY"/>
              </w:rPr>
              <w:t>«Нормативный правовой акт, затрагивающий</w:t>
            </w:r>
            <w:r w:rsidRPr="002A7804">
              <w:rPr>
                <w:rFonts w:eastAsia="Times New Roman"/>
                <w:color w:val="000000" w:themeColor="text1" w:themeShade="80"/>
                <w:sz w:val="24"/>
                <w:szCs w:val="24"/>
                <w:lang w:val="ru-RU" w:eastAsia="be-BY"/>
              </w:rPr>
              <w:t xml:space="preserve"> права и свободы граждан</w:t>
            </w:r>
            <w:r>
              <w:rPr>
                <w:rFonts w:eastAsia="Times New Roman"/>
                <w:color w:val="000000" w:themeColor="text1" w:themeShade="80"/>
                <w:sz w:val="24"/>
                <w:szCs w:val="24"/>
                <w:lang w:val="ru-RU" w:eastAsia="be-BY"/>
              </w:rPr>
              <w:t xml:space="preserve"> издается на русском </w:t>
            </w:r>
            <w:r w:rsidRPr="002A7804">
              <w:rPr>
                <w:rFonts w:eastAsia="Times New Roman"/>
                <w:b/>
                <w:color w:val="000000" w:themeColor="text1" w:themeShade="80"/>
                <w:sz w:val="24"/>
                <w:szCs w:val="24"/>
                <w:lang w:val="ru-RU" w:eastAsia="be-BY"/>
              </w:rPr>
              <w:t>и</w:t>
            </w:r>
            <w:r>
              <w:rPr>
                <w:rFonts w:eastAsia="Times New Roman"/>
                <w:color w:val="000000" w:themeColor="text1" w:themeShade="80"/>
                <w:sz w:val="24"/>
                <w:szCs w:val="24"/>
                <w:lang w:val="ru-RU" w:eastAsia="be-BY"/>
              </w:rPr>
              <w:t xml:space="preserve"> белорусском языках»</w:t>
            </w:r>
          </w:p>
        </w:tc>
        <w:tc>
          <w:tcPr>
            <w:tcW w:w="6095" w:type="dxa"/>
          </w:tcPr>
          <w:p w:rsidR="00191B84" w:rsidRDefault="00191B84" w:rsidP="00191B84">
            <w:pPr>
              <w:shd w:val="clear" w:color="auto" w:fill="FFFFFF"/>
              <w:ind w:firstLine="396"/>
              <w:rPr>
                <w:rFonts w:eastAsia="Times New Roman"/>
                <w:color w:val="000000" w:themeColor="text1" w:themeShade="80"/>
                <w:sz w:val="24"/>
                <w:szCs w:val="24"/>
                <w:lang w:val="ru-RU" w:eastAsia="be-BY"/>
              </w:rPr>
            </w:pPr>
            <w:r>
              <w:rPr>
                <w:rFonts w:eastAsia="Times New Roman"/>
                <w:color w:val="000000" w:themeColor="text1" w:themeShade="80"/>
                <w:sz w:val="24"/>
                <w:szCs w:val="24"/>
                <w:lang w:val="ru-RU" w:eastAsia="be-BY"/>
              </w:rPr>
              <w:t xml:space="preserve">Предлагаемая норма будет способствовать реализации равенства двух государственных языков, а также обеспечивать право </w:t>
            </w:r>
            <w:r w:rsidR="008E42E1">
              <w:rPr>
                <w:rFonts w:eastAsia="Times New Roman"/>
                <w:color w:val="000000" w:themeColor="text1" w:themeShade="80"/>
                <w:sz w:val="24"/>
                <w:szCs w:val="24"/>
                <w:lang w:val="ru-RU" w:eastAsia="be-BY"/>
              </w:rPr>
              <w:t xml:space="preserve">граждан пользоваться своим родным языком в судах, в государственных органах и т.д. При отсутствии аутентичного текста на белорусском языке </w:t>
            </w:r>
            <w:proofErr w:type="spellStart"/>
            <w:r w:rsidR="008E42E1">
              <w:rPr>
                <w:rFonts w:eastAsia="Times New Roman"/>
                <w:color w:val="000000" w:themeColor="text1" w:themeShade="80"/>
                <w:sz w:val="24"/>
                <w:szCs w:val="24"/>
                <w:lang w:val="ru-RU" w:eastAsia="be-BY"/>
              </w:rPr>
              <w:t>белорусскоязычные</w:t>
            </w:r>
            <w:proofErr w:type="spellEnd"/>
            <w:r w:rsidR="008E42E1">
              <w:rPr>
                <w:rFonts w:eastAsia="Times New Roman"/>
                <w:color w:val="000000" w:themeColor="text1" w:themeShade="80"/>
                <w:sz w:val="24"/>
                <w:szCs w:val="24"/>
                <w:lang w:val="ru-RU" w:eastAsia="be-BY"/>
              </w:rPr>
              <w:t xml:space="preserve"> граждане не могут в полной мере реализовать данное право, что приводит к их дискриминации.</w:t>
            </w:r>
          </w:p>
          <w:p w:rsidR="00191B84" w:rsidRDefault="008E42E1" w:rsidP="00191B84">
            <w:pPr>
              <w:shd w:val="clear" w:color="auto" w:fill="FFFFFF"/>
              <w:ind w:firstLine="396"/>
              <w:rPr>
                <w:rFonts w:eastAsia="Times New Roman"/>
                <w:color w:val="000000" w:themeColor="text1" w:themeShade="80"/>
                <w:sz w:val="24"/>
                <w:szCs w:val="24"/>
                <w:lang w:val="ru-RU" w:eastAsia="be-BY"/>
              </w:rPr>
            </w:pPr>
            <w:r>
              <w:rPr>
                <w:rFonts w:eastAsia="Times New Roman"/>
                <w:color w:val="000000" w:themeColor="text1" w:themeShade="80"/>
                <w:sz w:val="24"/>
                <w:szCs w:val="24"/>
                <w:lang w:val="ru-RU" w:eastAsia="be-BY"/>
              </w:rPr>
              <w:t>Кром того, следует отметить, что в</w:t>
            </w:r>
            <w:r w:rsidR="00191B84">
              <w:rPr>
                <w:rFonts w:eastAsia="Times New Roman"/>
                <w:color w:val="000000" w:themeColor="text1" w:themeShade="80"/>
                <w:sz w:val="24"/>
                <w:szCs w:val="24"/>
                <w:lang w:val="ru-RU" w:eastAsia="be-BY"/>
              </w:rPr>
              <w:t xml:space="preserve"> своем Решении </w:t>
            </w:r>
            <w:r w:rsidR="00191B84" w:rsidRPr="00191B84">
              <w:rPr>
                <w:rFonts w:eastAsia="Times New Roman"/>
                <w:color w:val="000000" w:themeColor="text1" w:themeShade="80"/>
                <w:sz w:val="24"/>
                <w:szCs w:val="24"/>
                <w:lang w:val="ru-RU" w:eastAsia="be-BY"/>
              </w:rPr>
              <w:t>от 20.01.2015 № Р-975/2015</w:t>
            </w:r>
            <w:r w:rsidR="00191B84">
              <w:rPr>
                <w:rFonts w:eastAsia="Times New Roman"/>
                <w:color w:val="000000" w:themeColor="text1" w:themeShade="80"/>
                <w:sz w:val="24"/>
                <w:szCs w:val="24"/>
                <w:lang w:val="ru-RU" w:eastAsia="be-BY"/>
              </w:rPr>
              <w:t xml:space="preserve"> «</w:t>
            </w:r>
            <w:r w:rsidR="00191B84" w:rsidRPr="00191B84">
              <w:rPr>
                <w:rFonts w:eastAsia="Times New Roman"/>
                <w:color w:val="000000" w:themeColor="text1" w:themeShade="80"/>
                <w:sz w:val="24"/>
                <w:szCs w:val="24"/>
                <w:lang w:val="ru-RU" w:eastAsia="be-BY"/>
              </w:rPr>
              <w:t>О состоянии конституционной законности в Республике Беларусь в 2014 году</w:t>
            </w:r>
            <w:r w:rsidR="00191B84">
              <w:rPr>
                <w:rFonts w:eastAsia="Times New Roman"/>
                <w:color w:val="000000" w:themeColor="text1" w:themeShade="80"/>
                <w:sz w:val="24"/>
                <w:szCs w:val="24"/>
                <w:lang w:val="ru-RU" w:eastAsia="be-BY"/>
              </w:rPr>
              <w:t xml:space="preserve">» </w:t>
            </w:r>
            <w:r w:rsidR="00191B84" w:rsidRPr="00191B84">
              <w:rPr>
                <w:rFonts w:eastAsia="Times New Roman"/>
                <w:color w:val="000000" w:themeColor="text1" w:themeShade="80"/>
                <w:sz w:val="24"/>
                <w:szCs w:val="24"/>
                <w:lang w:val="ru-RU" w:eastAsia="be-BY"/>
              </w:rPr>
              <w:t xml:space="preserve">Конституционный Суд </w:t>
            </w:r>
            <w:r w:rsidR="00191B84">
              <w:rPr>
                <w:rFonts w:eastAsia="Times New Roman"/>
                <w:color w:val="000000" w:themeColor="text1" w:themeShade="80"/>
                <w:sz w:val="24"/>
                <w:szCs w:val="24"/>
                <w:lang w:val="ru-RU" w:eastAsia="be-BY"/>
              </w:rPr>
              <w:t>отметил</w:t>
            </w:r>
            <w:r w:rsidR="00191B84" w:rsidRPr="00191B84">
              <w:rPr>
                <w:rFonts w:eastAsia="Times New Roman"/>
                <w:color w:val="000000" w:themeColor="text1" w:themeShade="80"/>
                <w:sz w:val="24"/>
                <w:szCs w:val="24"/>
                <w:lang w:val="ru-RU" w:eastAsia="be-BY"/>
              </w:rPr>
              <w:t>, что в настоящее время для обеспечения свободного доступа к правосудию законодательные акты, затрагивающие права и свободы граждан, целесообразно издавать на двух государственных языках – белорусском и русском в соответствии с положением статьи 17 Конституции о равенстве двух государственных языков.</w:t>
            </w:r>
            <w:r w:rsidR="00191B84">
              <w:rPr>
                <w:rFonts w:eastAsia="Times New Roman"/>
                <w:color w:val="000000" w:themeColor="text1" w:themeShade="80"/>
                <w:sz w:val="24"/>
                <w:szCs w:val="24"/>
                <w:lang w:val="ru-RU" w:eastAsia="be-BY"/>
              </w:rPr>
              <w:t xml:space="preserve"> </w:t>
            </w:r>
          </w:p>
          <w:p w:rsidR="00191B84" w:rsidRPr="00191B84" w:rsidRDefault="00191B84" w:rsidP="00191B84">
            <w:pPr>
              <w:shd w:val="clear" w:color="auto" w:fill="FFFFFF"/>
              <w:ind w:firstLine="396"/>
              <w:rPr>
                <w:rFonts w:eastAsia="Times New Roman"/>
                <w:color w:val="000000" w:themeColor="text1" w:themeShade="80"/>
                <w:sz w:val="24"/>
                <w:szCs w:val="24"/>
                <w:lang w:val="ru-RU" w:eastAsia="be-BY"/>
              </w:rPr>
            </w:pPr>
          </w:p>
        </w:tc>
      </w:tr>
      <w:tr w:rsidR="00E430B2" w:rsidRPr="00B24190" w:rsidTr="009870FF">
        <w:trPr>
          <w:jc w:val="center"/>
        </w:trPr>
        <w:tc>
          <w:tcPr>
            <w:tcW w:w="484" w:type="dxa"/>
          </w:tcPr>
          <w:p w:rsidR="00E430B2" w:rsidRPr="00856124" w:rsidRDefault="00343E64" w:rsidP="00BA64FF">
            <w:pPr>
              <w:ind w:firstLine="0"/>
              <w:rPr>
                <w:color w:val="000000" w:themeColor="text1" w:themeShade="80"/>
                <w:sz w:val="24"/>
                <w:szCs w:val="24"/>
                <w:lang w:val="ru-RU"/>
              </w:rPr>
            </w:pPr>
            <w:r>
              <w:rPr>
                <w:color w:val="000000" w:themeColor="text1" w:themeShade="80"/>
                <w:sz w:val="24"/>
                <w:szCs w:val="24"/>
                <w:lang w:val="ru-RU"/>
              </w:rPr>
              <w:lastRenderedPageBreak/>
              <w:t>3</w:t>
            </w:r>
          </w:p>
        </w:tc>
        <w:tc>
          <w:tcPr>
            <w:tcW w:w="4189" w:type="dxa"/>
          </w:tcPr>
          <w:p w:rsidR="00E430B2" w:rsidRDefault="00E430B2" w:rsidP="002A7804">
            <w:pPr>
              <w:autoSpaceDE w:val="0"/>
              <w:autoSpaceDN w:val="0"/>
              <w:adjustRightInd w:val="0"/>
              <w:ind w:firstLine="573"/>
              <w:rPr>
                <w:rFonts w:eastAsia="Times New Roman"/>
                <w:color w:val="000000" w:themeColor="text1" w:themeShade="80"/>
                <w:sz w:val="24"/>
                <w:szCs w:val="24"/>
                <w:lang w:val="ru-RU" w:eastAsia="be-BY"/>
              </w:rPr>
            </w:pPr>
            <w:r>
              <w:rPr>
                <w:rFonts w:eastAsia="Times New Roman"/>
                <w:color w:val="000000" w:themeColor="text1" w:themeShade="80"/>
                <w:sz w:val="24"/>
                <w:szCs w:val="24"/>
                <w:lang w:val="ru-RU" w:eastAsia="be-BY"/>
              </w:rPr>
              <w:t>Пункт 3 статьи 47 проекта Закона:</w:t>
            </w:r>
          </w:p>
          <w:p w:rsidR="00E430B2" w:rsidRPr="00E430B2" w:rsidRDefault="00E430B2" w:rsidP="00E430B2">
            <w:pPr>
              <w:autoSpaceDE w:val="0"/>
              <w:autoSpaceDN w:val="0"/>
              <w:adjustRightInd w:val="0"/>
              <w:ind w:firstLine="573"/>
              <w:rPr>
                <w:rFonts w:eastAsia="Times New Roman"/>
                <w:color w:val="000000" w:themeColor="text1" w:themeShade="80"/>
                <w:sz w:val="24"/>
                <w:szCs w:val="24"/>
                <w:lang w:val="ru-RU" w:eastAsia="be-BY"/>
              </w:rPr>
            </w:pPr>
            <w:r>
              <w:rPr>
                <w:rFonts w:eastAsia="Times New Roman"/>
                <w:color w:val="000000" w:themeColor="text1" w:themeShade="80"/>
                <w:sz w:val="24"/>
                <w:szCs w:val="24"/>
                <w:lang w:val="ru-RU" w:eastAsia="be-BY"/>
              </w:rPr>
              <w:t>«</w:t>
            </w:r>
            <w:r w:rsidRPr="00E430B2">
              <w:rPr>
                <w:rFonts w:eastAsia="Times New Roman"/>
                <w:color w:val="000000" w:themeColor="text1" w:themeShade="80"/>
                <w:sz w:val="24"/>
                <w:szCs w:val="24"/>
                <w:lang w:val="ru-RU" w:eastAsia="be-BY"/>
              </w:rPr>
              <w:t>Проект нормативного правового акта соответствует Конституции Республики Беларусь, если в его нормах:</w:t>
            </w:r>
          </w:p>
          <w:p w:rsidR="00E430B2" w:rsidRPr="00E430B2" w:rsidRDefault="00E430B2" w:rsidP="00E430B2">
            <w:pPr>
              <w:autoSpaceDE w:val="0"/>
              <w:autoSpaceDN w:val="0"/>
              <w:adjustRightInd w:val="0"/>
              <w:ind w:firstLine="573"/>
              <w:rPr>
                <w:rFonts w:eastAsia="Times New Roman"/>
                <w:color w:val="000000" w:themeColor="text1" w:themeShade="80"/>
                <w:sz w:val="24"/>
                <w:szCs w:val="24"/>
                <w:lang w:val="ru-RU" w:eastAsia="be-BY"/>
              </w:rPr>
            </w:pPr>
            <w:r w:rsidRPr="00E430B2">
              <w:rPr>
                <w:rFonts w:eastAsia="Times New Roman"/>
                <w:color w:val="000000" w:themeColor="text1" w:themeShade="80"/>
                <w:sz w:val="24"/>
                <w:szCs w:val="24"/>
                <w:lang w:val="ru-RU" w:eastAsia="be-BY"/>
              </w:rPr>
              <w:t>обеспечивается соблюдение установленной Конституцией Республики Беларусь процедуры подготовки, принятия (издания) и вступления в силу нормативного правового акта;</w:t>
            </w:r>
          </w:p>
          <w:p w:rsidR="00E430B2" w:rsidRPr="00E430B2" w:rsidRDefault="00E430B2" w:rsidP="00E430B2">
            <w:pPr>
              <w:autoSpaceDE w:val="0"/>
              <w:autoSpaceDN w:val="0"/>
              <w:adjustRightInd w:val="0"/>
              <w:ind w:firstLine="573"/>
              <w:rPr>
                <w:rFonts w:eastAsia="Times New Roman"/>
                <w:color w:val="000000" w:themeColor="text1" w:themeShade="80"/>
                <w:sz w:val="24"/>
                <w:szCs w:val="24"/>
                <w:lang w:val="ru-RU" w:eastAsia="be-BY"/>
              </w:rPr>
            </w:pPr>
            <w:r w:rsidRPr="00E430B2">
              <w:rPr>
                <w:rFonts w:eastAsia="Times New Roman"/>
                <w:color w:val="000000" w:themeColor="text1" w:themeShade="80"/>
                <w:sz w:val="24"/>
                <w:szCs w:val="24"/>
                <w:lang w:val="ru-RU" w:eastAsia="be-BY"/>
              </w:rPr>
              <w:t>обеспечивается соответствие конституционным принципам, нормам и терминам;</w:t>
            </w:r>
          </w:p>
          <w:p w:rsidR="00E430B2" w:rsidRDefault="00E430B2" w:rsidP="00E430B2">
            <w:pPr>
              <w:autoSpaceDE w:val="0"/>
              <w:autoSpaceDN w:val="0"/>
              <w:adjustRightInd w:val="0"/>
              <w:ind w:firstLine="573"/>
              <w:rPr>
                <w:rFonts w:eastAsia="Times New Roman"/>
                <w:color w:val="000000" w:themeColor="text1" w:themeShade="80"/>
                <w:sz w:val="24"/>
                <w:szCs w:val="24"/>
                <w:lang w:val="ru-RU" w:eastAsia="be-BY"/>
              </w:rPr>
            </w:pPr>
            <w:r w:rsidRPr="00E430B2">
              <w:rPr>
                <w:rFonts w:eastAsia="Times New Roman"/>
                <w:color w:val="000000" w:themeColor="text1" w:themeShade="80"/>
                <w:sz w:val="24"/>
                <w:szCs w:val="24"/>
                <w:lang w:val="ru-RU" w:eastAsia="be-BY"/>
              </w:rPr>
              <w:t>не создается препятствий для защиты гарантированных Конституцией Республики Беларусь прав и свобод граждан и юридических лиц, общественных и государственных интересов, конституционного строя Республики Беларусь.</w:t>
            </w:r>
            <w:r>
              <w:rPr>
                <w:rFonts w:eastAsia="Times New Roman"/>
                <w:color w:val="000000" w:themeColor="text1" w:themeShade="80"/>
                <w:sz w:val="24"/>
                <w:szCs w:val="24"/>
                <w:lang w:val="ru-RU" w:eastAsia="be-BY"/>
              </w:rPr>
              <w:t>»</w:t>
            </w:r>
          </w:p>
        </w:tc>
        <w:tc>
          <w:tcPr>
            <w:tcW w:w="4253" w:type="dxa"/>
          </w:tcPr>
          <w:p w:rsidR="00E430B2" w:rsidRDefault="00E430B2" w:rsidP="00E430B2">
            <w:pPr>
              <w:autoSpaceDE w:val="0"/>
              <w:autoSpaceDN w:val="0"/>
              <w:adjustRightInd w:val="0"/>
              <w:ind w:firstLine="573"/>
              <w:rPr>
                <w:rFonts w:eastAsia="Times New Roman"/>
                <w:color w:val="000000" w:themeColor="text1" w:themeShade="80"/>
                <w:sz w:val="24"/>
                <w:szCs w:val="24"/>
                <w:lang w:val="ru-RU" w:eastAsia="be-BY"/>
              </w:rPr>
            </w:pPr>
            <w:r>
              <w:rPr>
                <w:rFonts w:eastAsia="Times New Roman"/>
                <w:color w:val="000000" w:themeColor="text1" w:themeShade="80"/>
                <w:sz w:val="24"/>
                <w:szCs w:val="24"/>
                <w:lang w:val="ru-RU" w:eastAsia="be-BY"/>
              </w:rPr>
              <w:t>Пункт 3 статьи 47 проекта Закона дополнить абзацем следующего содержания:</w:t>
            </w:r>
          </w:p>
          <w:p w:rsidR="00E430B2" w:rsidRDefault="00E430B2" w:rsidP="00E430B2">
            <w:pPr>
              <w:autoSpaceDE w:val="0"/>
              <w:autoSpaceDN w:val="0"/>
              <w:adjustRightInd w:val="0"/>
              <w:ind w:firstLine="573"/>
              <w:rPr>
                <w:rFonts w:eastAsia="Times New Roman"/>
                <w:color w:val="000000" w:themeColor="text1" w:themeShade="80"/>
                <w:sz w:val="24"/>
                <w:szCs w:val="24"/>
                <w:lang w:val="ru-RU" w:eastAsia="be-BY"/>
              </w:rPr>
            </w:pPr>
            <w:r>
              <w:rPr>
                <w:rFonts w:eastAsia="Times New Roman"/>
                <w:color w:val="000000" w:themeColor="text1" w:themeShade="80"/>
                <w:sz w:val="24"/>
                <w:szCs w:val="24"/>
                <w:lang w:val="ru-RU" w:eastAsia="be-BY"/>
              </w:rPr>
              <w:t xml:space="preserve">«обеспечивается принцип равенства всех перед законом </w:t>
            </w:r>
            <w:r w:rsidR="00A07280">
              <w:rPr>
                <w:rFonts w:eastAsia="Times New Roman"/>
                <w:color w:val="000000" w:themeColor="text1" w:themeShade="80"/>
                <w:sz w:val="24"/>
                <w:szCs w:val="24"/>
                <w:lang w:val="ru-RU" w:eastAsia="be-BY"/>
              </w:rPr>
              <w:t>и</w:t>
            </w:r>
            <w:r>
              <w:rPr>
                <w:rFonts w:eastAsia="Times New Roman"/>
                <w:color w:val="000000" w:themeColor="text1" w:themeShade="80"/>
                <w:sz w:val="24"/>
                <w:szCs w:val="24"/>
                <w:lang w:val="ru-RU" w:eastAsia="be-BY"/>
              </w:rPr>
              <w:t xml:space="preserve"> право </w:t>
            </w:r>
            <w:r w:rsidR="00A07280">
              <w:rPr>
                <w:rFonts w:eastAsia="Times New Roman"/>
                <w:color w:val="000000" w:themeColor="text1" w:themeShade="80"/>
                <w:sz w:val="24"/>
                <w:szCs w:val="24"/>
                <w:lang w:val="ru-RU" w:eastAsia="be-BY"/>
              </w:rPr>
              <w:t xml:space="preserve">без всякой дискриминации </w:t>
            </w:r>
            <w:r>
              <w:rPr>
                <w:rFonts w:eastAsia="Times New Roman"/>
                <w:color w:val="000000" w:themeColor="text1" w:themeShade="80"/>
                <w:sz w:val="24"/>
                <w:szCs w:val="24"/>
                <w:lang w:val="ru-RU" w:eastAsia="be-BY"/>
              </w:rPr>
              <w:t>на</w:t>
            </w:r>
            <w:r w:rsidR="00A07280">
              <w:rPr>
                <w:rFonts w:eastAsia="Times New Roman"/>
                <w:color w:val="000000" w:themeColor="text1" w:themeShade="80"/>
                <w:sz w:val="24"/>
                <w:szCs w:val="24"/>
                <w:lang w:val="ru-RU" w:eastAsia="be-BY"/>
              </w:rPr>
              <w:t xml:space="preserve"> равную защиту прав и законных интересов;</w:t>
            </w:r>
            <w:r>
              <w:rPr>
                <w:rFonts w:eastAsia="Times New Roman"/>
                <w:color w:val="000000" w:themeColor="text1" w:themeShade="80"/>
                <w:sz w:val="24"/>
                <w:szCs w:val="24"/>
                <w:lang w:val="ru-RU" w:eastAsia="be-BY"/>
              </w:rPr>
              <w:t>»</w:t>
            </w:r>
          </w:p>
        </w:tc>
        <w:tc>
          <w:tcPr>
            <w:tcW w:w="6095" w:type="dxa"/>
          </w:tcPr>
          <w:p w:rsidR="00A07280" w:rsidRDefault="00A07280" w:rsidP="00A07280">
            <w:pPr>
              <w:shd w:val="clear" w:color="auto" w:fill="FFFFFF"/>
              <w:ind w:firstLine="396"/>
              <w:rPr>
                <w:rFonts w:eastAsia="Times New Roman"/>
                <w:color w:val="000000" w:themeColor="text1" w:themeShade="80"/>
                <w:sz w:val="24"/>
                <w:szCs w:val="24"/>
                <w:lang w:val="ru-RU" w:eastAsia="be-BY"/>
              </w:rPr>
            </w:pPr>
            <w:r>
              <w:rPr>
                <w:rFonts w:eastAsia="Times New Roman"/>
                <w:color w:val="000000" w:themeColor="text1" w:themeShade="80"/>
                <w:sz w:val="24"/>
                <w:szCs w:val="24"/>
                <w:lang w:val="ru-RU" w:eastAsia="be-BY"/>
              </w:rPr>
              <w:t xml:space="preserve">Включение данного абзаца важно с точки зрения соблюдения конституционного принципа равенства всех перед законом </w:t>
            </w:r>
            <w:r w:rsidR="00816ACA">
              <w:rPr>
                <w:rFonts w:eastAsia="Times New Roman"/>
                <w:color w:val="000000" w:themeColor="text1" w:themeShade="80"/>
                <w:sz w:val="24"/>
                <w:szCs w:val="24"/>
                <w:lang w:val="ru-RU" w:eastAsia="be-BY"/>
              </w:rPr>
              <w:t xml:space="preserve">(статья 22 Конституции) </w:t>
            </w:r>
            <w:r>
              <w:rPr>
                <w:rFonts w:eastAsia="Times New Roman"/>
                <w:color w:val="000000" w:themeColor="text1" w:themeShade="80"/>
                <w:sz w:val="24"/>
                <w:szCs w:val="24"/>
                <w:lang w:val="ru-RU" w:eastAsia="be-BY"/>
              </w:rPr>
              <w:t xml:space="preserve">в процессе нормотворческой деятельности. Полагаем важным при проведении обязательной юридической экспертизы проектов нормативных правовых актов изучать, какие уязвимые группы он затронет, не будет ли данный нормативный правовой акт дискриминационным, т.е. не будет ли он проводить различие, исключение, ограничение </w:t>
            </w:r>
            <w:r w:rsidRPr="00A07280">
              <w:rPr>
                <w:rFonts w:eastAsia="Times New Roman"/>
                <w:color w:val="000000" w:themeColor="text1" w:themeShade="80"/>
                <w:sz w:val="24"/>
                <w:szCs w:val="24"/>
                <w:lang w:val="ru-RU" w:eastAsia="be-BY"/>
              </w:rPr>
              <w:t>в правах или получение каких-либо преимуществ</w:t>
            </w:r>
            <w:r>
              <w:rPr>
                <w:rFonts w:eastAsia="Times New Roman"/>
                <w:color w:val="000000" w:themeColor="text1" w:themeShade="80"/>
                <w:sz w:val="24"/>
                <w:szCs w:val="24"/>
                <w:lang w:val="ru-RU" w:eastAsia="be-BY"/>
              </w:rPr>
              <w:t xml:space="preserve"> </w:t>
            </w:r>
            <w:r w:rsidRPr="00A07280">
              <w:rPr>
                <w:rFonts w:eastAsia="Times New Roman"/>
                <w:color w:val="000000" w:themeColor="text1" w:themeShade="80"/>
                <w:sz w:val="24"/>
                <w:szCs w:val="24"/>
                <w:lang w:val="ru-RU" w:eastAsia="be-BY"/>
              </w:rPr>
              <w:t xml:space="preserve">в зависимости от пола, расы, национального и социального происхождения, языка, религиозных или политических </w:t>
            </w:r>
            <w:proofErr w:type="gramStart"/>
            <w:r w:rsidRPr="00A07280">
              <w:rPr>
                <w:rFonts w:eastAsia="Times New Roman"/>
                <w:color w:val="000000" w:themeColor="text1" w:themeShade="80"/>
                <w:sz w:val="24"/>
                <w:szCs w:val="24"/>
                <w:lang w:val="ru-RU" w:eastAsia="be-BY"/>
              </w:rPr>
              <w:t>убеждений</w:t>
            </w:r>
            <w:proofErr w:type="gramEnd"/>
            <w:r>
              <w:rPr>
                <w:rFonts w:eastAsia="Times New Roman"/>
                <w:color w:val="000000" w:themeColor="text1" w:themeShade="80"/>
                <w:sz w:val="24"/>
                <w:szCs w:val="24"/>
                <w:lang w:val="ru-RU" w:eastAsia="be-BY"/>
              </w:rPr>
              <w:t xml:space="preserve"> или других обстоятельств.</w:t>
            </w:r>
          </w:p>
          <w:p w:rsidR="009264B6" w:rsidRDefault="009264B6" w:rsidP="009264B6">
            <w:pPr>
              <w:shd w:val="clear" w:color="auto" w:fill="FFFFFF"/>
              <w:ind w:firstLine="396"/>
              <w:rPr>
                <w:rFonts w:eastAsia="Times New Roman"/>
                <w:color w:val="000000" w:themeColor="text1" w:themeShade="80"/>
                <w:sz w:val="24"/>
                <w:szCs w:val="24"/>
                <w:lang w:val="ru-RU" w:eastAsia="be-BY"/>
              </w:rPr>
            </w:pPr>
            <w:r>
              <w:rPr>
                <w:rFonts w:eastAsia="Times New Roman"/>
                <w:color w:val="000000" w:themeColor="text1" w:themeShade="80"/>
                <w:sz w:val="24"/>
                <w:szCs w:val="24"/>
                <w:lang w:val="ru-RU" w:eastAsia="be-BY"/>
              </w:rPr>
              <w:t>Включение данного абзаца п</w:t>
            </w:r>
            <w:r w:rsidR="00E430B2">
              <w:rPr>
                <w:rFonts w:eastAsia="Times New Roman"/>
                <w:color w:val="000000" w:themeColor="text1" w:themeShade="80"/>
                <w:sz w:val="24"/>
                <w:szCs w:val="24"/>
                <w:lang w:val="ru-RU" w:eastAsia="be-BY"/>
              </w:rPr>
              <w:t xml:space="preserve">риобретает особое значение в связи с </w:t>
            </w:r>
            <w:r>
              <w:rPr>
                <w:rFonts w:eastAsia="Times New Roman"/>
                <w:color w:val="000000" w:themeColor="text1" w:themeShade="80"/>
                <w:sz w:val="24"/>
                <w:szCs w:val="24"/>
                <w:lang w:val="ru-RU" w:eastAsia="be-BY"/>
              </w:rPr>
              <w:t>присоединением Республики Беларусь к Целям</w:t>
            </w:r>
            <w:r w:rsidR="00E430B2">
              <w:rPr>
                <w:rFonts w:eastAsia="Times New Roman"/>
                <w:color w:val="000000" w:themeColor="text1" w:themeShade="80"/>
                <w:sz w:val="24"/>
                <w:szCs w:val="24"/>
                <w:lang w:val="ru-RU" w:eastAsia="be-BY"/>
              </w:rPr>
              <w:t xml:space="preserve"> устойчивого развития</w:t>
            </w:r>
            <w:r>
              <w:rPr>
                <w:rFonts w:eastAsia="Times New Roman"/>
                <w:color w:val="000000" w:themeColor="text1" w:themeShade="80"/>
                <w:sz w:val="24"/>
                <w:szCs w:val="24"/>
                <w:lang w:val="ru-RU" w:eastAsia="be-BY"/>
              </w:rPr>
              <w:t>, к</w:t>
            </w:r>
            <w:r w:rsidRPr="009264B6">
              <w:rPr>
                <w:rFonts w:eastAsia="Times New Roman"/>
                <w:color w:val="000000" w:themeColor="text1" w:themeShade="80"/>
                <w:sz w:val="24"/>
                <w:szCs w:val="24"/>
                <w:lang w:val="ru-RU" w:eastAsia="be-BY"/>
              </w:rPr>
              <w:t xml:space="preserve">лючевым принципом </w:t>
            </w:r>
            <w:r>
              <w:rPr>
                <w:rFonts w:eastAsia="Times New Roman"/>
                <w:color w:val="000000" w:themeColor="text1" w:themeShade="80"/>
                <w:sz w:val="24"/>
                <w:szCs w:val="24"/>
                <w:lang w:val="ru-RU" w:eastAsia="be-BY"/>
              </w:rPr>
              <w:t xml:space="preserve">которых является </w:t>
            </w:r>
            <w:r w:rsidRPr="009264B6">
              <w:rPr>
                <w:rFonts w:eastAsia="Times New Roman"/>
                <w:color w:val="000000" w:themeColor="text1" w:themeShade="80"/>
                <w:sz w:val="24"/>
                <w:szCs w:val="24"/>
                <w:lang w:val="ru-RU" w:eastAsia="be-BY"/>
              </w:rPr>
              <w:t xml:space="preserve">“не оставить никого позади”. Для его реализации на практике необходим эффективный механизм выявления и предотвращения дискриминационных проявлений.  </w:t>
            </w:r>
            <w:r>
              <w:rPr>
                <w:rFonts w:eastAsia="Times New Roman"/>
                <w:color w:val="000000" w:themeColor="text1" w:themeShade="80"/>
                <w:sz w:val="24"/>
                <w:szCs w:val="24"/>
                <w:lang w:val="ru-RU" w:eastAsia="be-BY"/>
              </w:rPr>
              <w:t>Одной из целей устойчивого развития является ц</w:t>
            </w:r>
            <w:r w:rsidRPr="009264B6">
              <w:rPr>
                <w:rFonts w:eastAsia="Times New Roman"/>
                <w:color w:val="000000" w:themeColor="text1" w:themeShade="80"/>
                <w:sz w:val="24"/>
                <w:szCs w:val="24"/>
                <w:lang w:val="ru-RU" w:eastAsia="be-BY"/>
              </w:rPr>
              <w:t>ель № 10 «Сокращение неравенства внутри стран и между ними». Среди задач Цели № 10: к 2030 году поддержать законодательным путем и поощрять активное участие всех людей в социальной, экономической и политической жизни независимо от их возраста, пола, инвалидности, расы, этнической принадлежности, происхождения, религии и экономического или иного статуса; обеспечить равенство возможностей и уменьшить неравенство результатов, в том числе путем отмены дискриминационных законов, политики и практики и содействия принятию соответствующего законодательства, политики и мер в этом направлении.</w:t>
            </w:r>
          </w:p>
        </w:tc>
      </w:tr>
      <w:tr w:rsidR="00343E64" w:rsidRPr="00B24190" w:rsidTr="009870FF">
        <w:trPr>
          <w:jc w:val="center"/>
        </w:trPr>
        <w:tc>
          <w:tcPr>
            <w:tcW w:w="484" w:type="dxa"/>
          </w:tcPr>
          <w:p w:rsidR="00343E64" w:rsidRDefault="00343E64" w:rsidP="00BA64FF">
            <w:pPr>
              <w:ind w:firstLine="0"/>
              <w:rPr>
                <w:color w:val="000000" w:themeColor="text1" w:themeShade="80"/>
                <w:sz w:val="24"/>
                <w:szCs w:val="24"/>
                <w:lang w:val="ru-RU"/>
              </w:rPr>
            </w:pPr>
          </w:p>
        </w:tc>
        <w:tc>
          <w:tcPr>
            <w:tcW w:w="4189" w:type="dxa"/>
          </w:tcPr>
          <w:p w:rsidR="00343E64" w:rsidRDefault="00343E64" w:rsidP="002A7804">
            <w:pPr>
              <w:autoSpaceDE w:val="0"/>
              <w:autoSpaceDN w:val="0"/>
              <w:adjustRightInd w:val="0"/>
              <w:ind w:firstLine="573"/>
              <w:rPr>
                <w:rFonts w:eastAsia="Times New Roman"/>
                <w:color w:val="000000" w:themeColor="text1" w:themeShade="80"/>
                <w:sz w:val="24"/>
                <w:szCs w:val="24"/>
                <w:lang w:val="ru-RU" w:eastAsia="be-BY"/>
              </w:rPr>
            </w:pPr>
            <w:r>
              <w:rPr>
                <w:rFonts w:eastAsia="Times New Roman"/>
                <w:color w:val="000000" w:themeColor="text1" w:themeShade="80"/>
                <w:sz w:val="24"/>
                <w:szCs w:val="24"/>
                <w:lang w:val="ru-RU" w:eastAsia="be-BY"/>
              </w:rPr>
              <w:t xml:space="preserve">Статья </w:t>
            </w:r>
            <w:r w:rsidR="00816ACA">
              <w:rPr>
                <w:rFonts w:eastAsia="Times New Roman"/>
                <w:color w:val="000000" w:themeColor="text1" w:themeShade="80"/>
                <w:sz w:val="24"/>
                <w:szCs w:val="24"/>
                <w:lang w:val="ru-RU" w:eastAsia="be-BY"/>
              </w:rPr>
              <w:t>51 проекта З</w:t>
            </w:r>
            <w:r>
              <w:rPr>
                <w:rFonts w:eastAsia="Times New Roman"/>
                <w:color w:val="000000" w:themeColor="text1" w:themeShade="80"/>
                <w:sz w:val="24"/>
                <w:szCs w:val="24"/>
                <w:lang w:val="ru-RU" w:eastAsia="be-BY"/>
              </w:rPr>
              <w:t>акона:</w:t>
            </w:r>
          </w:p>
          <w:p w:rsidR="00343E64" w:rsidRDefault="00343E64" w:rsidP="002A7804">
            <w:pPr>
              <w:autoSpaceDE w:val="0"/>
              <w:autoSpaceDN w:val="0"/>
              <w:adjustRightInd w:val="0"/>
              <w:ind w:firstLine="573"/>
              <w:rPr>
                <w:rFonts w:eastAsia="Times New Roman"/>
                <w:color w:val="000000" w:themeColor="text1" w:themeShade="80"/>
                <w:sz w:val="24"/>
                <w:szCs w:val="24"/>
                <w:lang w:val="ru-RU" w:eastAsia="be-BY"/>
              </w:rPr>
            </w:pPr>
            <w:r>
              <w:rPr>
                <w:rFonts w:eastAsia="Times New Roman"/>
                <w:color w:val="000000" w:themeColor="text1" w:themeShade="80"/>
                <w:sz w:val="24"/>
                <w:szCs w:val="24"/>
                <w:lang w:val="ru-RU" w:eastAsia="be-BY"/>
              </w:rPr>
              <w:t>«</w:t>
            </w:r>
            <w:r w:rsidRPr="00343E64">
              <w:rPr>
                <w:rFonts w:eastAsia="Times New Roman"/>
                <w:color w:val="000000" w:themeColor="text1" w:themeShade="80"/>
                <w:sz w:val="24"/>
                <w:szCs w:val="24"/>
                <w:lang w:val="ru-RU" w:eastAsia="be-BY"/>
              </w:rPr>
              <w:t>Законопроекты и сопроводительные документы к ним направляются в Национальный центр правовой информации для включения в банк данных проектов законов Республики Беларусь в порядке, определенном Президентом Республики Беларусь</w:t>
            </w:r>
            <w:r>
              <w:rPr>
                <w:rFonts w:eastAsia="Times New Roman"/>
                <w:color w:val="000000" w:themeColor="text1" w:themeShade="80"/>
                <w:sz w:val="24"/>
                <w:szCs w:val="24"/>
                <w:lang w:val="ru-RU" w:eastAsia="be-BY"/>
              </w:rPr>
              <w:t>»</w:t>
            </w:r>
            <w:r w:rsidRPr="00343E64">
              <w:rPr>
                <w:rFonts w:eastAsia="Times New Roman"/>
                <w:color w:val="000000" w:themeColor="text1" w:themeShade="80"/>
                <w:sz w:val="24"/>
                <w:szCs w:val="24"/>
                <w:lang w:val="ru-RU" w:eastAsia="be-BY"/>
              </w:rPr>
              <w:t>.</w:t>
            </w:r>
          </w:p>
        </w:tc>
        <w:tc>
          <w:tcPr>
            <w:tcW w:w="4253" w:type="dxa"/>
          </w:tcPr>
          <w:p w:rsidR="00343E64" w:rsidRDefault="00343E64" w:rsidP="00343E64">
            <w:pPr>
              <w:autoSpaceDE w:val="0"/>
              <w:autoSpaceDN w:val="0"/>
              <w:adjustRightInd w:val="0"/>
              <w:ind w:firstLine="573"/>
              <w:rPr>
                <w:rFonts w:eastAsia="Times New Roman"/>
                <w:color w:val="000000" w:themeColor="text1" w:themeShade="80"/>
                <w:sz w:val="24"/>
                <w:szCs w:val="24"/>
                <w:lang w:val="ru-RU" w:eastAsia="be-BY"/>
              </w:rPr>
            </w:pPr>
            <w:r>
              <w:rPr>
                <w:rFonts w:eastAsia="Times New Roman"/>
                <w:color w:val="000000" w:themeColor="text1" w:themeShade="80"/>
                <w:sz w:val="24"/>
                <w:szCs w:val="24"/>
                <w:lang w:val="ru-RU" w:eastAsia="be-BY"/>
              </w:rPr>
              <w:t>Дополнить статью 51</w:t>
            </w:r>
            <w:r w:rsidR="007457DA">
              <w:rPr>
                <w:rFonts w:eastAsia="Times New Roman"/>
                <w:color w:val="000000" w:themeColor="text1" w:themeShade="80"/>
                <w:sz w:val="24"/>
                <w:szCs w:val="24"/>
                <w:lang w:val="ru-RU" w:eastAsia="be-BY"/>
              </w:rPr>
              <w:t xml:space="preserve"> проекта Закона</w:t>
            </w:r>
            <w:r>
              <w:rPr>
                <w:rFonts w:eastAsia="Times New Roman"/>
                <w:color w:val="000000" w:themeColor="text1" w:themeShade="80"/>
                <w:sz w:val="24"/>
                <w:szCs w:val="24"/>
                <w:lang w:val="ru-RU" w:eastAsia="be-BY"/>
              </w:rPr>
              <w:t xml:space="preserve"> пунктом 1 следующего содержания:</w:t>
            </w:r>
          </w:p>
          <w:p w:rsidR="00A70747" w:rsidRDefault="00343E64" w:rsidP="00A70747">
            <w:pPr>
              <w:autoSpaceDE w:val="0"/>
              <w:autoSpaceDN w:val="0"/>
              <w:adjustRightInd w:val="0"/>
              <w:ind w:firstLine="573"/>
              <w:rPr>
                <w:rFonts w:eastAsia="Times New Roman"/>
                <w:color w:val="000000" w:themeColor="text1" w:themeShade="80"/>
                <w:sz w:val="24"/>
                <w:szCs w:val="24"/>
                <w:lang w:val="ru-RU" w:eastAsia="be-BY"/>
              </w:rPr>
            </w:pPr>
            <w:r>
              <w:rPr>
                <w:rFonts w:eastAsia="Times New Roman"/>
                <w:color w:val="000000" w:themeColor="text1" w:themeShade="80"/>
                <w:sz w:val="24"/>
                <w:szCs w:val="24"/>
                <w:lang w:val="ru-RU" w:eastAsia="be-BY"/>
              </w:rPr>
              <w:t xml:space="preserve">«Законопроекты подлежат обязательному </w:t>
            </w:r>
            <w:r w:rsidR="00A70747">
              <w:rPr>
                <w:rFonts w:eastAsia="Times New Roman"/>
                <w:color w:val="000000" w:themeColor="text1" w:themeShade="80"/>
                <w:sz w:val="24"/>
                <w:szCs w:val="24"/>
                <w:lang w:val="ru-RU" w:eastAsia="be-BY"/>
              </w:rPr>
              <w:t>включению в банк</w:t>
            </w:r>
            <w:r w:rsidR="007457DA">
              <w:rPr>
                <w:rFonts w:eastAsia="Times New Roman"/>
                <w:color w:val="000000" w:themeColor="text1" w:themeShade="80"/>
                <w:sz w:val="24"/>
                <w:szCs w:val="24"/>
                <w:lang w:val="ru-RU" w:eastAsia="be-BY"/>
              </w:rPr>
              <w:t xml:space="preserve"> данных проектов законов Республики Беларусь.</w:t>
            </w:r>
            <w:r>
              <w:rPr>
                <w:rFonts w:eastAsia="Times New Roman"/>
                <w:color w:val="000000" w:themeColor="text1" w:themeShade="80"/>
                <w:sz w:val="24"/>
                <w:szCs w:val="24"/>
                <w:lang w:val="ru-RU" w:eastAsia="be-BY"/>
              </w:rPr>
              <w:t>»</w:t>
            </w:r>
          </w:p>
          <w:p w:rsidR="007457DA" w:rsidRDefault="007457DA" w:rsidP="00A70747">
            <w:pPr>
              <w:autoSpaceDE w:val="0"/>
              <w:autoSpaceDN w:val="0"/>
              <w:adjustRightInd w:val="0"/>
              <w:ind w:firstLine="573"/>
              <w:rPr>
                <w:rFonts w:eastAsia="Times New Roman"/>
                <w:color w:val="000000" w:themeColor="text1" w:themeShade="80"/>
                <w:sz w:val="24"/>
                <w:szCs w:val="24"/>
                <w:lang w:val="ru-RU" w:eastAsia="be-BY"/>
              </w:rPr>
            </w:pPr>
            <w:bookmarkStart w:id="0" w:name="_GoBack"/>
            <w:bookmarkEnd w:id="0"/>
            <w:r>
              <w:rPr>
                <w:rFonts w:eastAsia="Times New Roman"/>
                <w:color w:val="000000" w:themeColor="text1" w:themeShade="80"/>
                <w:sz w:val="24"/>
                <w:szCs w:val="24"/>
                <w:lang w:val="ru-RU" w:eastAsia="be-BY"/>
              </w:rPr>
              <w:t>Часть 1 статьи 51 проекта Закона считать пунктом 2.</w:t>
            </w:r>
          </w:p>
        </w:tc>
        <w:tc>
          <w:tcPr>
            <w:tcW w:w="6095" w:type="dxa"/>
          </w:tcPr>
          <w:p w:rsidR="00816ACA" w:rsidRDefault="00816ACA" w:rsidP="00816ACA">
            <w:pPr>
              <w:shd w:val="clear" w:color="auto" w:fill="FFFFFF"/>
              <w:ind w:firstLine="396"/>
              <w:rPr>
                <w:color w:val="000000" w:themeColor="text1" w:themeShade="80"/>
                <w:sz w:val="24"/>
                <w:szCs w:val="24"/>
                <w:lang w:val="ru-RU"/>
              </w:rPr>
            </w:pPr>
            <w:r>
              <w:rPr>
                <w:color w:val="000000" w:themeColor="text1" w:themeShade="80"/>
                <w:sz w:val="24"/>
                <w:szCs w:val="24"/>
                <w:lang w:val="ru-RU"/>
              </w:rPr>
              <w:t>Предлагаемая редакция проекта Закона (статья 51) не содержит ясного и четкого закрепления обязательности включения законопроектов в банк данных проектов законов. Полагаем важным закрепить обязательность включения в банк данных всех законопроектов, исключая всякого рода усмотрения.</w:t>
            </w:r>
          </w:p>
          <w:p w:rsidR="00343E64" w:rsidRDefault="00816ACA" w:rsidP="00816ACA">
            <w:pPr>
              <w:shd w:val="clear" w:color="auto" w:fill="FFFFFF"/>
              <w:ind w:firstLine="396"/>
              <w:rPr>
                <w:color w:val="000000" w:themeColor="text1" w:themeShade="80"/>
                <w:sz w:val="24"/>
                <w:szCs w:val="24"/>
                <w:lang w:val="ru-RU"/>
              </w:rPr>
            </w:pPr>
            <w:r>
              <w:rPr>
                <w:rFonts w:eastAsia="Times New Roman"/>
                <w:color w:val="000000" w:themeColor="text1" w:themeShade="80"/>
                <w:sz w:val="24"/>
                <w:szCs w:val="24"/>
                <w:lang w:val="ru-RU" w:eastAsia="ru-RU"/>
              </w:rPr>
              <w:t>Включение данного положения будет направлено на реализацию статьи 34 Конституции Республики Беларусь, которая гарантирует</w:t>
            </w:r>
            <w:r w:rsidRPr="00D12A2C">
              <w:rPr>
                <w:rFonts w:eastAsia="Times New Roman"/>
                <w:color w:val="000000" w:themeColor="text1" w:themeShade="80"/>
                <w:sz w:val="24"/>
                <w:szCs w:val="24"/>
                <w:lang w:val="ru-RU" w:eastAsia="ru-RU"/>
              </w:rPr>
              <w:t xml:space="preserve"> </w:t>
            </w:r>
            <w:r>
              <w:rPr>
                <w:rFonts w:eastAsia="Times New Roman"/>
                <w:color w:val="000000" w:themeColor="text1" w:themeShade="80"/>
                <w:sz w:val="24"/>
                <w:szCs w:val="24"/>
                <w:lang w:val="ru-RU" w:eastAsia="ru-RU"/>
              </w:rPr>
              <w:t>право г</w:t>
            </w:r>
            <w:r w:rsidRPr="00D12A2C">
              <w:rPr>
                <w:rFonts w:eastAsia="Times New Roman"/>
                <w:color w:val="000000" w:themeColor="text1" w:themeShade="80"/>
                <w:sz w:val="24"/>
                <w:szCs w:val="24"/>
                <w:lang w:val="ru-RU" w:eastAsia="ru-RU"/>
              </w:rPr>
              <w:t>ражданам Республики Беларусь на получение полной, достоверной и своевременной информации о деятельности государственных органов, общественных объединений, о политической, экономической, культурной и международной жизни, состоянии окружающей среды</w:t>
            </w:r>
            <w:r>
              <w:rPr>
                <w:color w:val="000000" w:themeColor="text1" w:themeShade="80"/>
                <w:sz w:val="24"/>
                <w:szCs w:val="24"/>
                <w:lang w:val="ru-RU"/>
              </w:rPr>
              <w:t xml:space="preserve">. </w:t>
            </w:r>
          </w:p>
          <w:p w:rsidR="00816ACA" w:rsidRDefault="00A96CF6" w:rsidP="00A96CF6">
            <w:pPr>
              <w:shd w:val="clear" w:color="auto" w:fill="FFFFFF"/>
              <w:ind w:firstLine="396"/>
              <w:rPr>
                <w:rFonts w:eastAsia="Times New Roman"/>
                <w:color w:val="000000" w:themeColor="text1" w:themeShade="80"/>
                <w:sz w:val="24"/>
                <w:szCs w:val="24"/>
                <w:lang w:val="ru-RU" w:eastAsia="be-BY"/>
              </w:rPr>
            </w:pPr>
            <w:r>
              <w:rPr>
                <w:color w:val="000000" w:themeColor="text1" w:themeShade="80"/>
                <w:sz w:val="24"/>
                <w:szCs w:val="24"/>
                <w:lang w:val="ru-RU"/>
              </w:rPr>
              <w:t>Также хотим обратить внимание на то, что в</w:t>
            </w:r>
            <w:r w:rsidRPr="00A96CF6">
              <w:rPr>
                <w:color w:val="000000" w:themeColor="text1" w:themeShade="80"/>
                <w:sz w:val="24"/>
                <w:szCs w:val="24"/>
                <w:lang w:val="ru-RU"/>
              </w:rPr>
              <w:t xml:space="preserve"> проекте закона отсутствует закрепление обязательности опубликования проектов нормативных правовых актов до их принятия соответствующими субъектами. Возм</w:t>
            </w:r>
            <w:r>
              <w:rPr>
                <w:color w:val="000000" w:themeColor="text1" w:themeShade="80"/>
                <w:sz w:val="24"/>
                <w:szCs w:val="24"/>
                <w:lang w:val="ru-RU"/>
              </w:rPr>
              <w:t>ожность опубликования предусмот</w:t>
            </w:r>
            <w:r w:rsidRPr="00A96CF6">
              <w:rPr>
                <w:color w:val="000000" w:themeColor="text1" w:themeShade="80"/>
                <w:sz w:val="24"/>
                <w:szCs w:val="24"/>
                <w:lang w:val="ru-RU"/>
              </w:rPr>
              <w:t xml:space="preserve">рена только в отношении законопроектов, которые публикуются через размещение в банке </w:t>
            </w:r>
            <w:r>
              <w:rPr>
                <w:color w:val="000000" w:themeColor="text1" w:themeShade="80"/>
                <w:sz w:val="24"/>
                <w:szCs w:val="24"/>
                <w:lang w:val="ru-RU"/>
              </w:rPr>
              <w:t>данных проектов законов. Считаем</w:t>
            </w:r>
            <w:r w:rsidRPr="00A96CF6">
              <w:rPr>
                <w:color w:val="000000" w:themeColor="text1" w:themeShade="80"/>
                <w:sz w:val="24"/>
                <w:szCs w:val="24"/>
                <w:lang w:val="ru-RU"/>
              </w:rPr>
              <w:t xml:space="preserve"> необходимым предусмотреть обязательн</w:t>
            </w:r>
            <w:r>
              <w:rPr>
                <w:color w:val="000000" w:themeColor="text1" w:themeShade="80"/>
                <w:sz w:val="24"/>
                <w:szCs w:val="24"/>
                <w:lang w:val="ru-RU"/>
              </w:rPr>
              <w:t>ость опубликования проектов тех нор</w:t>
            </w:r>
            <w:r w:rsidRPr="00A96CF6">
              <w:rPr>
                <w:color w:val="000000" w:themeColor="text1" w:themeShade="80"/>
                <w:sz w:val="24"/>
                <w:szCs w:val="24"/>
                <w:lang w:val="ru-RU"/>
              </w:rPr>
              <w:t>мативных правовых актов, которые затрагивают права и свободы гражда</w:t>
            </w:r>
            <w:r>
              <w:rPr>
                <w:color w:val="000000" w:themeColor="text1" w:themeShade="80"/>
                <w:sz w:val="24"/>
                <w:szCs w:val="24"/>
                <w:lang w:val="ru-RU"/>
              </w:rPr>
              <w:t>н, а также устанавливают обязан</w:t>
            </w:r>
            <w:r w:rsidRPr="00A96CF6">
              <w:rPr>
                <w:color w:val="000000" w:themeColor="text1" w:themeShade="80"/>
                <w:sz w:val="24"/>
                <w:szCs w:val="24"/>
                <w:lang w:val="ru-RU"/>
              </w:rPr>
              <w:t>ности</w:t>
            </w:r>
          </w:p>
        </w:tc>
      </w:tr>
    </w:tbl>
    <w:p w:rsidR="00826289" w:rsidRPr="00816ACA" w:rsidRDefault="00826289" w:rsidP="005030CE">
      <w:pPr>
        <w:ind w:firstLine="0"/>
        <w:rPr>
          <w:color w:val="000000" w:themeColor="text1" w:themeShade="80"/>
          <w:sz w:val="24"/>
          <w:szCs w:val="24"/>
        </w:rPr>
      </w:pPr>
    </w:p>
    <w:sectPr w:rsidR="00826289" w:rsidRPr="00816ACA" w:rsidSect="005030CE">
      <w:footerReference w:type="default" r:id="rId8"/>
      <w:pgSz w:w="16838" w:h="11906" w:orient="landscape"/>
      <w:pgMar w:top="993" w:right="1417" w:bottom="709" w:left="141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1CA" w:rsidRDefault="00E651CA" w:rsidP="003834F2">
      <w:pPr>
        <w:spacing w:after="0" w:line="240" w:lineRule="auto"/>
      </w:pPr>
      <w:r>
        <w:separator/>
      </w:r>
    </w:p>
  </w:endnote>
  <w:endnote w:type="continuationSeparator" w:id="0">
    <w:p w:rsidR="00E651CA" w:rsidRDefault="00E651CA" w:rsidP="00383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487485"/>
      <w:docPartObj>
        <w:docPartGallery w:val="Page Numbers (Bottom of Page)"/>
        <w:docPartUnique/>
      </w:docPartObj>
    </w:sdtPr>
    <w:sdtEndPr/>
    <w:sdtContent>
      <w:p w:rsidR="00141EA8" w:rsidRDefault="00141EA8">
        <w:pPr>
          <w:pStyle w:val="a6"/>
          <w:jc w:val="center"/>
        </w:pPr>
        <w:r>
          <w:fldChar w:fldCharType="begin"/>
        </w:r>
        <w:r>
          <w:instrText>PAGE   \* MERGEFORMAT</w:instrText>
        </w:r>
        <w:r>
          <w:fldChar w:fldCharType="separate"/>
        </w:r>
        <w:r w:rsidR="00A70747" w:rsidRPr="00A70747">
          <w:rPr>
            <w:noProof/>
            <w:lang w:val="ru-RU"/>
          </w:rPr>
          <w:t>3</w:t>
        </w:r>
        <w:r>
          <w:fldChar w:fldCharType="end"/>
        </w:r>
      </w:p>
    </w:sdtContent>
  </w:sdt>
  <w:p w:rsidR="00141EA8" w:rsidRDefault="00141EA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1CA" w:rsidRDefault="00E651CA" w:rsidP="003834F2">
      <w:pPr>
        <w:spacing w:after="0" w:line="240" w:lineRule="auto"/>
      </w:pPr>
      <w:r>
        <w:separator/>
      </w:r>
    </w:p>
  </w:footnote>
  <w:footnote w:type="continuationSeparator" w:id="0">
    <w:p w:rsidR="00E651CA" w:rsidRDefault="00E651CA" w:rsidP="00383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32194"/>
    <w:multiLevelType w:val="hybridMultilevel"/>
    <w:tmpl w:val="F844E7BC"/>
    <w:lvl w:ilvl="0" w:tplc="7A8EFF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022372B"/>
    <w:multiLevelType w:val="hybridMultilevel"/>
    <w:tmpl w:val="D1843C4C"/>
    <w:lvl w:ilvl="0" w:tplc="61B0315A">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662270AF"/>
    <w:multiLevelType w:val="hybridMultilevel"/>
    <w:tmpl w:val="0EE6045C"/>
    <w:lvl w:ilvl="0" w:tplc="CC047496">
      <w:start w:val="1"/>
      <w:numFmt w:val="decimal"/>
      <w:lvlText w:val="%1)"/>
      <w:lvlJc w:val="left"/>
      <w:pPr>
        <w:ind w:left="756" w:hanging="360"/>
      </w:pPr>
      <w:rPr>
        <w:rFonts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autoHyphenation/>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705"/>
    <w:rsid w:val="00000215"/>
    <w:rsid w:val="00001F60"/>
    <w:rsid w:val="000036CA"/>
    <w:rsid w:val="00007BB8"/>
    <w:rsid w:val="0001157F"/>
    <w:rsid w:val="00013513"/>
    <w:rsid w:val="00015694"/>
    <w:rsid w:val="0001578E"/>
    <w:rsid w:val="00015A86"/>
    <w:rsid w:val="00022ED9"/>
    <w:rsid w:val="00032781"/>
    <w:rsid w:val="00053358"/>
    <w:rsid w:val="00053597"/>
    <w:rsid w:val="00054499"/>
    <w:rsid w:val="00054541"/>
    <w:rsid w:val="00055932"/>
    <w:rsid w:val="00064F21"/>
    <w:rsid w:val="00067416"/>
    <w:rsid w:val="00070EE1"/>
    <w:rsid w:val="00071CFA"/>
    <w:rsid w:val="00075BFF"/>
    <w:rsid w:val="000818C5"/>
    <w:rsid w:val="00082DF7"/>
    <w:rsid w:val="0008338B"/>
    <w:rsid w:val="00085C18"/>
    <w:rsid w:val="00090E3E"/>
    <w:rsid w:val="000926BC"/>
    <w:rsid w:val="00096C4D"/>
    <w:rsid w:val="000A1BA4"/>
    <w:rsid w:val="000A2AB3"/>
    <w:rsid w:val="000B402E"/>
    <w:rsid w:val="000B4393"/>
    <w:rsid w:val="000B60FB"/>
    <w:rsid w:val="000B74D3"/>
    <w:rsid w:val="000C1F27"/>
    <w:rsid w:val="000D7AD0"/>
    <w:rsid w:val="000E072A"/>
    <w:rsid w:val="000E0928"/>
    <w:rsid w:val="000E1CE6"/>
    <w:rsid w:val="000E6B30"/>
    <w:rsid w:val="000F6931"/>
    <w:rsid w:val="00103E59"/>
    <w:rsid w:val="0010470F"/>
    <w:rsid w:val="00105112"/>
    <w:rsid w:val="00106F0E"/>
    <w:rsid w:val="0011378A"/>
    <w:rsid w:val="00113B10"/>
    <w:rsid w:val="00114DD2"/>
    <w:rsid w:val="00116C9A"/>
    <w:rsid w:val="00124F8A"/>
    <w:rsid w:val="00127064"/>
    <w:rsid w:val="00127E66"/>
    <w:rsid w:val="0013085C"/>
    <w:rsid w:val="0013284B"/>
    <w:rsid w:val="00136DCE"/>
    <w:rsid w:val="00137923"/>
    <w:rsid w:val="00141AF1"/>
    <w:rsid w:val="00141EA8"/>
    <w:rsid w:val="00151D7D"/>
    <w:rsid w:val="0015232A"/>
    <w:rsid w:val="00152C03"/>
    <w:rsid w:val="00152CE9"/>
    <w:rsid w:val="00153509"/>
    <w:rsid w:val="00171A86"/>
    <w:rsid w:val="00173EE8"/>
    <w:rsid w:val="001758F9"/>
    <w:rsid w:val="0017724C"/>
    <w:rsid w:val="00181463"/>
    <w:rsid w:val="00186EA5"/>
    <w:rsid w:val="00191B84"/>
    <w:rsid w:val="0019216F"/>
    <w:rsid w:val="001A1F17"/>
    <w:rsid w:val="001A73AE"/>
    <w:rsid w:val="001B37C4"/>
    <w:rsid w:val="001B3967"/>
    <w:rsid w:val="001B44DE"/>
    <w:rsid w:val="001B6556"/>
    <w:rsid w:val="001C19C1"/>
    <w:rsid w:val="001C4736"/>
    <w:rsid w:val="001C5FC9"/>
    <w:rsid w:val="001D2FA9"/>
    <w:rsid w:val="001D464B"/>
    <w:rsid w:val="001D5412"/>
    <w:rsid w:val="001D6374"/>
    <w:rsid w:val="001D6D4A"/>
    <w:rsid w:val="001D7B89"/>
    <w:rsid w:val="001E3C51"/>
    <w:rsid w:val="001E623F"/>
    <w:rsid w:val="001F220B"/>
    <w:rsid w:val="001F403C"/>
    <w:rsid w:val="001F6789"/>
    <w:rsid w:val="0020140C"/>
    <w:rsid w:val="00210083"/>
    <w:rsid w:val="00216B84"/>
    <w:rsid w:val="00221206"/>
    <w:rsid w:val="00222D50"/>
    <w:rsid w:val="00222DC3"/>
    <w:rsid w:val="002241FA"/>
    <w:rsid w:val="00231205"/>
    <w:rsid w:val="002328C7"/>
    <w:rsid w:val="002344C6"/>
    <w:rsid w:val="00234603"/>
    <w:rsid w:val="00236742"/>
    <w:rsid w:val="0024004E"/>
    <w:rsid w:val="00245085"/>
    <w:rsid w:val="0025388D"/>
    <w:rsid w:val="0025606D"/>
    <w:rsid w:val="002614D3"/>
    <w:rsid w:val="002654A4"/>
    <w:rsid w:val="00273FE5"/>
    <w:rsid w:val="002744AB"/>
    <w:rsid w:val="00274F53"/>
    <w:rsid w:val="00275B76"/>
    <w:rsid w:val="00276024"/>
    <w:rsid w:val="002813BA"/>
    <w:rsid w:val="00295B71"/>
    <w:rsid w:val="00296BD3"/>
    <w:rsid w:val="00296EEF"/>
    <w:rsid w:val="00297719"/>
    <w:rsid w:val="002A00BE"/>
    <w:rsid w:val="002A35BD"/>
    <w:rsid w:val="002A40ED"/>
    <w:rsid w:val="002A6FC5"/>
    <w:rsid w:val="002A7804"/>
    <w:rsid w:val="002B1390"/>
    <w:rsid w:val="002B5F10"/>
    <w:rsid w:val="002C2BBE"/>
    <w:rsid w:val="002C4DDC"/>
    <w:rsid w:val="002C5D02"/>
    <w:rsid w:val="002C6056"/>
    <w:rsid w:val="002D0E45"/>
    <w:rsid w:val="002D2EB3"/>
    <w:rsid w:val="002D37BB"/>
    <w:rsid w:val="002D4794"/>
    <w:rsid w:val="002D726A"/>
    <w:rsid w:val="002E6A6F"/>
    <w:rsid w:val="002F0263"/>
    <w:rsid w:val="002F0590"/>
    <w:rsid w:val="002F157B"/>
    <w:rsid w:val="002F3110"/>
    <w:rsid w:val="002F73BE"/>
    <w:rsid w:val="002F7FD1"/>
    <w:rsid w:val="00305556"/>
    <w:rsid w:val="003057F3"/>
    <w:rsid w:val="00310F53"/>
    <w:rsid w:val="00311C60"/>
    <w:rsid w:val="00313251"/>
    <w:rsid w:val="0031748D"/>
    <w:rsid w:val="00317873"/>
    <w:rsid w:val="0032249F"/>
    <w:rsid w:val="003248AD"/>
    <w:rsid w:val="0033445F"/>
    <w:rsid w:val="003346BC"/>
    <w:rsid w:val="00335E49"/>
    <w:rsid w:val="00336491"/>
    <w:rsid w:val="00336F35"/>
    <w:rsid w:val="00340EA2"/>
    <w:rsid w:val="00343E64"/>
    <w:rsid w:val="00346EA4"/>
    <w:rsid w:val="00357934"/>
    <w:rsid w:val="00357E68"/>
    <w:rsid w:val="003633AC"/>
    <w:rsid w:val="00363705"/>
    <w:rsid w:val="00365DAF"/>
    <w:rsid w:val="00370182"/>
    <w:rsid w:val="003738DB"/>
    <w:rsid w:val="003753C0"/>
    <w:rsid w:val="00376209"/>
    <w:rsid w:val="003834F2"/>
    <w:rsid w:val="003849FF"/>
    <w:rsid w:val="003901FA"/>
    <w:rsid w:val="00391B37"/>
    <w:rsid w:val="003958A1"/>
    <w:rsid w:val="003A0573"/>
    <w:rsid w:val="003A1661"/>
    <w:rsid w:val="003A29C1"/>
    <w:rsid w:val="003A6496"/>
    <w:rsid w:val="003B47AC"/>
    <w:rsid w:val="003B7164"/>
    <w:rsid w:val="003C464A"/>
    <w:rsid w:val="003C4BA9"/>
    <w:rsid w:val="003D1B34"/>
    <w:rsid w:val="003D2DF4"/>
    <w:rsid w:val="003D2E38"/>
    <w:rsid w:val="003D5A82"/>
    <w:rsid w:val="003E78A4"/>
    <w:rsid w:val="003F49CE"/>
    <w:rsid w:val="003F5473"/>
    <w:rsid w:val="003F658C"/>
    <w:rsid w:val="0040532D"/>
    <w:rsid w:val="00407D8F"/>
    <w:rsid w:val="00412B40"/>
    <w:rsid w:val="00412D0C"/>
    <w:rsid w:val="00414BFD"/>
    <w:rsid w:val="00421466"/>
    <w:rsid w:val="004242C2"/>
    <w:rsid w:val="00426357"/>
    <w:rsid w:val="00440418"/>
    <w:rsid w:val="00444661"/>
    <w:rsid w:val="00451D7E"/>
    <w:rsid w:val="004533D1"/>
    <w:rsid w:val="00453B3E"/>
    <w:rsid w:val="004554B0"/>
    <w:rsid w:val="00456EE6"/>
    <w:rsid w:val="00462E75"/>
    <w:rsid w:val="0046339E"/>
    <w:rsid w:val="004743DE"/>
    <w:rsid w:val="00475A58"/>
    <w:rsid w:val="00476CC5"/>
    <w:rsid w:val="00482D51"/>
    <w:rsid w:val="00483D73"/>
    <w:rsid w:val="00487211"/>
    <w:rsid w:val="00496E8F"/>
    <w:rsid w:val="004A28A2"/>
    <w:rsid w:val="004B26C4"/>
    <w:rsid w:val="004B32A9"/>
    <w:rsid w:val="004B414F"/>
    <w:rsid w:val="004B49BE"/>
    <w:rsid w:val="004C28DD"/>
    <w:rsid w:val="004C3864"/>
    <w:rsid w:val="004C72A0"/>
    <w:rsid w:val="004D0B18"/>
    <w:rsid w:val="004E0F6A"/>
    <w:rsid w:val="004E175B"/>
    <w:rsid w:val="004E1882"/>
    <w:rsid w:val="004E2019"/>
    <w:rsid w:val="004E2261"/>
    <w:rsid w:val="004E2AA9"/>
    <w:rsid w:val="004E78C5"/>
    <w:rsid w:val="004F014A"/>
    <w:rsid w:val="004F203D"/>
    <w:rsid w:val="004F4499"/>
    <w:rsid w:val="004F55FC"/>
    <w:rsid w:val="00500019"/>
    <w:rsid w:val="00500258"/>
    <w:rsid w:val="00500BC5"/>
    <w:rsid w:val="00502D8D"/>
    <w:rsid w:val="00502E70"/>
    <w:rsid w:val="005030CE"/>
    <w:rsid w:val="00512D5B"/>
    <w:rsid w:val="00513CDB"/>
    <w:rsid w:val="00515E7D"/>
    <w:rsid w:val="00517B77"/>
    <w:rsid w:val="0052745A"/>
    <w:rsid w:val="0052792F"/>
    <w:rsid w:val="00533C4E"/>
    <w:rsid w:val="00540DD0"/>
    <w:rsid w:val="00543EBD"/>
    <w:rsid w:val="00544980"/>
    <w:rsid w:val="0054539E"/>
    <w:rsid w:val="00551429"/>
    <w:rsid w:val="00562FD4"/>
    <w:rsid w:val="005635B1"/>
    <w:rsid w:val="00567F6B"/>
    <w:rsid w:val="00572EAC"/>
    <w:rsid w:val="00573C42"/>
    <w:rsid w:val="00573C93"/>
    <w:rsid w:val="00576A13"/>
    <w:rsid w:val="005867D1"/>
    <w:rsid w:val="00590F14"/>
    <w:rsid w:val="005919A4"/>
    <w:rsid w:val="00593066"/>
    <w:rsid w:val="005947E9"/>
    <w:rsid w:val="00594FE7"/>
    <w:rsid w:val="005A10EA"/>
    <w:rsid w:val="005A1D14"/>
    <w:rsid w:val="005B0AD3"/>
    <w:rsid w:val="005B46AF"/>
    <w:rsid w:val="005B6E20"/>
    <w:rsid w:val="005B7A97"/>
    <w:rsid w:val="005D133B"/>
    <w:rsid w:val="005D26DF"/>
    <w:rsid w:val="005D4428"/>
    <w:rsid w:val="005D4517"/>
    <w:rsid w:val="005D6F33"/>
    <w:rsid w:val="005D7899"/>
    <w:rsid w:val="005E2B7A"/>
    <w:rsid w:val="005E3528"/>
    <w:rsid w:val="005E56B2"/>
    <w:rsid w:val="005E631A"/>
    <w:rsid w:val="005F4F65"/>
    <w:rsid w:val="005F54B5"/>
    <w:rsid w:val="0060322D"/>
    <w:rsid w:val="0060333A"/>
    <w:rsid w:val="00604D94"/>
    <w:rsid w:val="00613663"/>
    <w:rsid w:val="006152EA"/>
    <w:rsid w:val="006169C1"/>
    <w:rsid w:val="00623062"/>
    <w:rsid w:val="00626700"/>
    <w:rsid w:val="006305F9"/>
    <w:rsid w:val="00631C7F"/>
    <w:rsid w:val="006369DD"/>
    <w:rsid w:val="00637707"/>
    <w:rsid w:val="0064094D"/>
    <w:rsid w:val="0064505F"/>
    <w:rsid w:val="00646A87"/>
    <w:rsid w:val="0064773D"/>
    <w:rsid w:val="00652A1F"/>
    <w:rsid w:val="00654B5E"/>
    <w:rsid w:val="00655356"/>
    <w:rsid w:val="006553BD"/>
    <w:rsid w:val="0065649F"/>
    <w:rsid w:val="00656C3D"/>
    <w:rsid w:val="00661FDA"/>
    <w:rsid w:val="00664603"/>
    <w:rsid w:val="00666501"/>
    <w:rsid w:val="00666817"/>
    <w:rsid w:val="00671D7B"/>
    <w:rsid w:val="006728A9"/>
    <w:rsid w:val="00673A53"/>
    <w:rsid w:val="00676425"/>
    <w:rsid w:val="006770DC"/>
    <w:rsid w:val="00684BD2"/>
    <w:rsid w:val="00690320"/>
    <w:rsid w:val="0069365E"/>
    <w:rsid w:val="00695E20"/>
    <w:rsid w:val="006A149B"/>
    <w:rsid w:val="006A15B5"/>
    <w:rsid w:val="006B1CAB"/>
    <w:rsid w:val="006B5296"/>
    <w:rsid w:val="006B6D5E"/>
    <w:rsid w:val="006C4212"/>
    <w:rsid w:val="006C7048"/>
    <w:rsid w:val="006D0E6B"/>
    <w:rsid w:val="006D17E6"/>
    <w:rsid w:val="006D3F98"/>
    <w:rsid w:val="006E1797"/>
    <w:rsid w:val="006E2439"/>
    <w:rsid w:val="006E2E56"/>
    <w:rsid w:val="006E39ED"/>
    <w:rsid w:val="006F16F3"/>
    <w:rsid w:val="006F60C2"/>
    <w:rsid w:val="006F6DA4"/>
    <w:rsid w:val="00702432"/>
    <w:rsid w:val="00705175"/>
    <w:rsid w:val="007061E6"/>
    <w:rsid w:val="007123E4"/>
    <w:rsid w:val="00717EE2"/>
    <w:rsid w:val="00722B2B"/>
    <w:rsid w:val="007234C1"/>
    <w:rsid w:val="007239C7"/>
    <w:rsid w:val="00724499"/>
    <w:rsid w:val="007259DD"/>
    <w:rsid w:val="00727346"/>
    <w:rsid w:val="0073711E"/>
    <w:rsid w:val="00740838"/>
    <w:rsid w:val="00744110"/>
    <w:rsid w:val="007457DA"/>
    <w:rsid w:val="007463D2"/>
    <w:rsid w:val="00746B69"/>
    <w:rsid w:val="00751DDF"/>
    <w:rsid w:val="00754F0F"/>
    <w:rsid w:val="007569ED"/>
    <w:rsid w:val="00761CBF"/>
    <w:rsid w:val="0076244A"/>
    <w:rsid w:val="00762DAB"/>
    <w:rsid w:val="00767A76"/>
    <w:rsid w:val="00773E23"/>
    <w:rsid w:val="0078033E"/>
    <w:rsid w:val="00780B97"/>
    <w:rsid w:val="007819AE"/>
    <w:rsid w:val="007871D4"/>
    <w:rsid w:val="00795849"/>
    <w:rsid w:val="007A24C6"/>
    <w:rsid w:val="007A2A9C"/>
    <w:rsid w:val="007B0FF4"/>
    <w:rsid w:val="007B201E"/>
    <w:rsid w:val="007B3650"/>
    <w:rsid w:val="007B6825"/>
    <w:rsid w:val="007C24A6"/>
    <w:rsid w:val="007D024B"/>
    <w:rsid w:val="007D074E"/>
    <w:rsid w:val="007D20B0"/>
    <w:rsid w:val="007D411F"/>
    <w:rsid w:val="007D4D32"/>
    <w:rsid w:val="007D74A1"/>
    <w:rsid w:val="007D762F"/>
    <w:rsid w:val="007E0C3F"/>
    <w:rsid w:val="007E1057"/>
    <w:rsid w:val="007E5176"/>
    <w:rsid w:val="007E7A31"/>
    <w:rsid w:val="007F17C2"/>
    <w:rsid w:val="007F310A"/>
    <w:rsid w:val="007F3C00"/>
    <w:rsid w:val="007F5C3A"/>
    <w:rsid w:val="007F6CBD"/>
    <w:rsid w:val="00803562"/>
    <w:rsid w:val="008039F4"/>
    <w:rsid w:val="00805A01"/>
    <w:rsid w:val="00805B98"/>
    <w:rsid w:val="00805DBA"/>
    <w:rsid w:val="008066A9"/>
    <w:rsid w:val="00810381"/>
    <w:rsid w:val="008114AD"/>
    <w:rsid w:val="0081208B"/>
    <w:rsid w:val="00812384"/>
    <w:rsid w:val="0081485C"/>
    <w:rsid w:val="00816ACA"/>
    <w:rsid w:val="00816E98"/>
    <w:rsid w:val="0082443C"/>
    <w:rsid w:val="00824955"/>
    <w:rsid w:val="00826289"/>
    <w:rsid w:val="00827D43"/>
    <w:rsid w:val="00832060"/>
    <w:rsid w:val="00832FE6"/>
    <w:rsid w:val="00841EA7"/>
    <w:rsid w:val="00844393"/>
    <w:rsid w:val="008507F2"/>
    <w:rsid w:val="00851599"/>
    <w:rsid w:val="00852312"/>
    <w:rsid w:val="00856124"/>
    <w:rsid w:val="008564EF"/>
    <w:rsid w:val="00857BC8"/>
    <w:rsid w:val="00864C47"/>
    <w:rsid w:val="00870FDA"/>
    <w:rsid w:val="008717FC"/>
    <w:rsid w:val="00876382"/>
    <w:rsid w:val="00877820"/>
    <w:rsid w:val="008900B3"/>
    <w:rsid w:val="00894670"/>
    <w:rsid w:val="008A0654"/>
    <w:rsid w:val="008B1C1D"/>
    <w:rsid w:val="008B28EA"/>
    <w:rsid w:val="008B518B"/>
    <w:rsid w:val="008C15B6"/>
    <w:rsid w:val="008C18E7"/>
    <w:rsid w:val="008C396B"/>
    <w:rsid w:val="008C7E7A"/>
    <w:rsid w:val="008D02DB"/>
    <w:rsid w:val="008D2F2B"/>
    <w:rsid w:val="008D3139"/>
    <w:rsid w:val="008E1B73"/>
    <w:rsid w:val="008E201C"/>
    <w:rsid w:val="008E42E1"/>
    <w:rsid w:val="008E4AC6"/>
    <w:rsid w:val="008E4B24"/>
    <w:rsid w:val="008E7271"/>
    <w:rsid w:val="008F71DC"/>
    <w:rsid w:val="008F79B5"/>
    <w:rsid w:val="00902C4D"/>
    <w:rsid w:val="00902FA4"/>
    <w:rsid w:val="00904F1D"/>
    <w:rsid w:val="009068EC"/>
    <w:rsid w:val="00910937"/>
    <w:rsid w:val="009109AA"/>
    <w:rsid w:val="009115E6"/>
    <w:rsid w:val="0091164D"/>
    <w:rsid w:val="00912332"/>
    <w:rsid w:val="00912C9C"/>
    <w:rsid w:val="00915BC2"/>
    <w:rsid w:val="00917164"/>
    <w:rsid w:val="009214EF"/>
    <w:rsid w:val="009264B6"/>
    <w:rsid w:val="0094037C"/>
    <w:rsid w:val="009405FD"/>
    <w:rsid w:val="00940F2F"/>
    <w:rsid w:val="00941614"/>
    <w:rsid w:val="0094438D"/>
    <w:rsid w:val="00944B2C"/>
    <w:rsid w:val="00947F98"/>
    <w:rsid w:val="0095067D"/>
    <w:rsid w:val="0095508E"/>
    <w:rsid w:val="00967B8C"/>
    <w:rsid w:val="0097043F"/>
    <w:rsid w:val="00970B38"/>
    <w:rsid w:val="00975429"/>
    <w:rsid w:val="0098191F"/>
    <w:rsid w:val="00982B05"/>
    <w:rsid w:val="00982EAB"/>
    <w:rsid w:val="00983962"/>
    <w:rsid w:val="00983ABC"/>
    <w:rsid w:val="009870FF"/>
    <w:rsid w:val="00991501"/>
    <w:rsid w:val="009918ED"/>
    <w:rsid w:val="009927EA"/>
    <w:rsid w:val="00994300"/>
    <w:rsid w:val="00994691"/>
    <w:rsid w:val="009964A1"/>
    <w:rsid w:val="009A22BD"/>
    <w:rsid w:val="009A24D0"/>
    <w:rsid w:val="009A7E9E"/>
    <w:rsid w:val="009B1A82"/>
    <w:rsid w:val="009B1DB4"/>
    <w:rsid w:val="009B22FB"/>
    <w:rsid w:val="009C5425"/>
    <w:rsid w:val="009C60C5"/>
    <w:rsid w:val="009D079F"/>
    <w:rsid w:val="009D10AC"/>
    <w:rsid w:val="009D214B"/>
    <w:rsid w:val="009D2290"/>
    <w:rsid w:val="009D245A"/>
    <w:rsid w:val="009D2F7F"/>
    <w:rsid w:val="009D43EE"/>
    <w:rsid w:val="009D6A18"/>
    <w:rsid w:val="009D7FA6"/>
    <w:rsid w:val="009E014F"/>
    <w:rsid w:val="009E47D1"/>
    <w:rsid w:val="009E5CD6"/>
    <w:rsid w:val="009F63F0"/>
    <w:rsid w:val="00A03B4A"/>
    <w:rsid w:val="00A0692C"/>
    <w:rsid w:val="00A07280"/>
    <w:rsid w:val="00A07293"/>
    <w:rsid w:val="00A11566"/>
    <w:rsid w:val="00A11D67"/>
    <w:rsid w:val="00A1500D"/>
    <w:rsid w:val="00A2284F"/>
    <w:rsid w:val="00A230DD"/>
    <w:rsid w:val="00A23ED5"/>
    <w:rsid w:val="00A24903"/>
    <w:rsid w:val="00A27F3D"/>
    <w:rsid w:val="00A317AA"/>
    <w:rsid w:val="00A336B6"/>
    <w:rsid w:val="00A33F23"/>
    <w:rsid w:val="00A340A0"/>
    <w:rsid w:val="00A40156"/>
    <w:rsid w:val="00A4112A"/>
    <w:rsid w:val="00A42572"/>
    <w:rsid w:val="00A42A26"/>
    <w:rsid w:val="00A46A7E"/>
    <w:rsid w:val="00A46F07"/>
    <w:rsid w:val="00A47579"/>
    <w:rsid w:val="00A51966"/>
    <w:rsid w:val="00A51F39"/>
    <w:rsid w:val="00A62B88"/>
    <w:rsid w:val="00A63536"/>
    <w:rsid w:val="00A66A55"/>
    <w:rsid w:val="00A70747"/>
    <w:rsid w:val="00A732AF"/>
    <w:rsid w:val="00A73E72"/>
    <w:rsid w:val="00A747B7"/>
    <w:rsid w:val="00A757B4"/>
    <w:rsid w:val="00A80753"/>
    <w:rsid w:val="00A92C53"/>
    <w:rsid w:val="00A950B8"/>
    <w:rsid w:val="00A96CF6"/>
    <w:rsid w:val="00AA095B"/>
    <w:rsid w:val="00AA1B88"/>
    <w:rsid w:val="00AA3C57"/>
    <w:rsid w:val="00AA5B1A"/>
    <w:rsid w:val="00AA7EF2"/>
    <w:rsid w:val="00AB1E95"/>
    <w:rsid w:val="00AB3FDF"/>
    <w:rsid w:val="00AB5C27"/>
    <w:rsid w:val="00AB7501"/>
    <w:rsid w:val="00AC27D6"/>
    <w:rsid w:val="00AC3F38"/>
    <w:rsid w:val="00AC46AB"/>
    <w:rsid w:val="00AC6702"/>
    <w:rsid w:val="00AC6C3F"/>
    <w:rsid w:val="00AC7CD7"/>
    <w:rsid w:val="00AD23F7"/>
    <w:rsid w:val="00AD3378"/>
    <w:rsid w:val="00AD686F"/>
    <w:rsid w:val="00AE511E"/>
    <w:rsid w:val="00AE669C"/>
    <w:rsid w:val="00AF0151"/>
    <w:rsid w:val="00AF2987"/>
    <w:rsid w:val="00B10C39"/>
    <w:rsid w:val="00B1385D"/>
    <w:rsid w:val="00B14CAB"/>
    <w:rsid w:val="00B173C1"/>
    <w:rsid w:val="00B213EE"/>
    <w:rsid w:val="00B229CC"/>
    <w:rsid w:val="00B24095"/>
    <w:rsid w:val="00B24190"/>
    <w:rsid w:val="00B25BCE"/>
    <w:rsid w:val="00B26D78"/>
    <w:rsid w:val="00B26F2C"/>
    <w:rsid w:val="00B33F02"/>
    <w:rsid w:val="00B34AE1"/>
    <w:rsid w:val="00B34D48"/>
    <w:rsid w:val="00B352D6"/>
    <w:rsid w:val="00B403AB"/>
    <w:rsid w:val="00B41476"/>
    <w:rsid w:val="00B44929"/>
    <w:rsid w:val="00B5674E"/>
    <w:rsid w:val="00B5697D"/>
    <w:rsid w:val="00B575B0"/>
    <w:rsid w:val="00B57F6B"/>
    <w:rsid w:val="00B64A92"/>
    <w:rsid w:val="00B64B89"/>
    <w:rsid w:val="00B664AD"/>
    <w:rsid w:val="00B67F04"/>
    <w:rsid w:val="00B72453"/>
    <w:rsid w:val="00B7682E"/>
    <w:rsid w:val="00B80720"/>
    <w:rsid w:val="00B815C3"/>
    <w:rsid w:val="00B907E2"/>
    <w:rsid w:val="00B92946"/>
    <w:rsid w:val="00B92C74"/>
    <w:rsid w:val="00B94C43"/>
    <w:rsid w:val="00B95BCF"/>
    <w:rsid w:val="00BA43BD"/>
    <w:rsid w:val="00BA567A"/>
    <w:rsid w:val="00BA5FEC"/>
    <w:rsid w:val="00BA64FF"/>
    <w:rsid w:val="00BA6B60"/>
    <w:rsid w:val="00BB16C3"/>
    <w:rsid w:val="00BB68C5"/>
    <w:rsid w:val="00BC04E9"/>
    <w:rsid w:val="00BC22D5"/>
    <w:rsid w:val="00BD00AB"/>
    <w:rsid w:val="00BD174F"/>
    <w:rsid w:val="00BD2397"/>
    <w:rsid w:val="00BD48E3"/>
    <w:rsid w:val="00BE00E9"/>
    <w:rsid w:val="00BE0E87"/>
    <w:rsid w:val="00BE1F85"/>
    <w:rsid w:val="00BE2F2C"/>
    <w:rsid w:val="00BE56A6"/>
    <w:rsid w:val="00BE67AD"/>
    <w:rsid w:val="00BE68B3"/>
    <w:rsid w:val="00BF0A2C"/>
    <w:rsid w:val="00BF336E"/>
    <w:rsid w:val="00BF4550"/>
    <w:rsid w:val="00BF6218"/>
    <w:rsid w:val="00C01E3A"/>
    <w:rsid w:val="00C03E15"/>
    <w:rsid w:val="00C1017D"/>
    <w:rsid w:val="00C11160"/>
    <w:rsid w:val="00C111C0"/>
    <w:rsid w:val="00C11E1F"/>
    <w:rsid w:val="00C11F47"/>
    <w:rsid w:val="00C124DA"/>
    <w:rsid w:val="00C141E0"/>
    <w:rsid w:val="00C17E15"/>
    <w:rsid w:val="00C20148"/>
    <w:rsid w:val="00C2169D"/>
    <w:rsid w:val="00C26694"/>
    <w:rsid w:val="00C271D7"/>
    <w:rsid w:val="00C3394B"/>
    <w:rsid w:val="00C342D3"/>
    <w:rsid w:val="00C36CCF"/>
    <w:rsid w:val="00C41835"/>
    <w:rsid w:val="00C41F46"/>
    <w:rsid w:val="00C44281"/>
    <w:rsid w:val="00C46CA3"/>
    <w:rsid w:val="00C47F3F"/>
    <w:rsid w:val="00C5225E"/>
    <w:rsid w:val="00C5446E"/>
    <w:rsid w:val="00C54877"/>
    <w:rsid w:val="00C54DB0"/>
    <w:rsid w:val="00C66DDC"/>
    <w:rsid w:val="00C67B71"/>
    <w:rsid w:val="00C746AB"/>
    <w:rsid w:val="00C7784C"/>
    <w:rsid w:val="00C82284"/>
    <w:rsid w:val="00C84BAD"/>
    <w:rsid w:val="00C90207"/>
    <w:rsid w:val="00C95C80"/>
    <w:rsid w:val="00CA0A84"/>
    <w:rsid w:val="00CA17FB"/>
    <w:rsid w:val="00CA358A"/>
    <w:rsid w:val="00CA4C8F"/>
    <w:rsid w:val="00CB1D52"/>
    <w:rsid w:val="00CB2744"/>
    <w:rsid w:val="00CB36DE"/>
    <w:rsid w:val="00CB50E3"/>
    <w:rsid w:val="00CB591C"/>
    <w:rsid w:val="00CB73A8"/>
    <w:rsid w:val="00CC0E69"/>
    <w:rsid w:val="00CC2F77"/>
    <w:rsid w:val="00CC437F"/>
    <w:rsid w:val="00CC77AA"/>
    <w:rsid w:val="00CD00DA"/>
    <w:rsid w:val="00CD15DB"/>
    <w:rsid w:val="00CD171B"/>
    <w:rsid w:val="00CD31AA"/>
    <w:rsid w:val="00CD5C3A"/>
    <w:rsid w:val="00CD6507"/>
    <w:rsid w:val="00CD71A1"/>
    <w:rsid w:val="00CE00F3"/>
    <w:rsid w:val="00CE2E28"/>
    <w:rsid w:val="00CE54A5"/>
    <w:rsid w:val="00CF2160"/>
    <w:rsid w:val="00CF71C0"/>
    <w:rsid w:val="00D02712"/>
    <w:rsid w:val="00D0461E"/>
    <w:rsid w:val="00D04800"/>
    <w:rsid w:val="00D04EFC"/>
    <w:rsid w:val="00D06189"/>
    <w:rsid w:val="00D10F6C"/>
    <w:rsid w:val="00D12456"/>
    <w:rsid w:val="00D12A2C"/>
    <w:rsid w:val="00D15152"/>
    <w:rsid w:val="00D17BB8"/>
    <w:rsid w:val="00D244F1"/>
    <w:rsid w:val="00D25AEF"/>
    <w:rsid w:val="00D26562"/>
    <w:rsid w:val="00D32F35"/>
    <w:rsid w:val="00D3787B"/>
    <w:rsid w:val="00D41FD4"/>
    <w:rsid w:val="00D428D6"/>
    <w:rsid w:val="00D42C69"/>
    <w:rsid w:val="00D444C8"/>
    <w:rsid w:val="00D45731"/>
    <w:rsid w:val="00D4791A"/>
    <w:rsid w:val="00D548CA"/>
    <w:rsid w:val="00D57415"/>
    <w:rsid w:val="00D60EF0"/>
    <w:rsid w:val="00D67697"/>
    <w:rsid w:val="00D7104B"/>
    <w:rsid w:val="00D768B6"/>
    <w:rsid w:val="00D84931"/>
    <w:rsid w:val="00D8635E"/>
    <w:rsid w:val="00D87E19"/>
    <w:rsid w:val="00D95085"/>
    <w:rsid w:val="00D956D5"/>
    <w:rsid w:val="00D97BD1"/>
    <w:rsid w:val="00DA042D"/>
    <w:rsid w:val="00DA3909"/>
    <w:rsid w:val="00DA47A6"/>
    <w:rsid w:val="00DA47F3"/>
    <w:rsid w:val="00DA64E3"/>
    <w:rsid w:val="00DA7E53"/>
    <w:rsid w:val="00DC0DC9"/>
    <w:rsid w:val="00DC52A4"/>
    <w:rsid w:val="00DC655A"/>
    <w:rsid w:val="00DC6BC1"/>
    <w:rsid w:val="00DD0045"/>
    <w:rsid w:val="00DD1EC2"/>
    <w:rsid w:val="00DD2421"/>
    <w:rsid w:val="00DD4E84"/>
    <w:rsid w:val="00DE2F90"/>
    <w:rsid w:val="00DE571D"/>
    <w:rsid w:val="00DF10AB"/>
    <w:rsid w:val="00DF56C5"/>
    <w:rsid w:val="00DF79A8"/>
    <w:rsid w:val="00E017B6"/>
    <w:rsid w:val="00E059F3"/>
    <w:rsid w:val="00E10AE3"/>
    <w:rsid w:val="00E20C3D"/>
    <w:rsid w:val="00E26392"/>
    <w:rsid w:val="00E276A6"/>
    <w:rsid w:val="00E3011D"/>
    <w:rsid w:val="00E31EF7"/>
    <w:rsid w:val="00E3431B"/>
    <w:rsid w:val="00E3719E"/>
    <w:rsid w:val="00E37C63"/>
    <w:rsid w:val="00E37E93"/>
    <w:rsid w:val="00E41956"/>
    <w:rsid w:val="00E430B2"/>
    <w:rsid w:val="00E45106"/>
    <w:rsid w:val="00E62A9A"/>
    <w:rsid w:val="00E6490E"/>
    <w:rsid w:val="00E651CA"/>
    <w:rsid w:val="00E66A64"/>
    <w:rsid w:val="00E67944"/>
    <w:rsid w:val="00E67F20"/>
    <w:rsid w:val="00E73029"/>
    <w:rsid w:val="00E75E4B"/>
    <w:rsid w:val="00E81B08"/>
    <w:rsid w:val="00E82376"/>
    <w:rsid w:val="00E83F8D"/>
    <w:rsid w:val="00E85DAB"/>
    <w:rsid w:val="00E90524"/>
    <w:rsid w:val="00E92881"/>
    <w:rsid w:val="00E96D44"/>
    <w:rsid w:val="00EA0805"/>
    <w:rsid w:val="00EA091A"/>
    <w:rsid w:val="00EA1289"/>
    <w:rsid w:val="00EA261A"/>
    <w:rsid w:val="00EA3474"/>
    <w:rsid w:val="00EB27D9"/>
    <w:rsid w:val="00EB2FF8"/>
    <w:rsid w:val="00EB3CDE"/>
    <w:rsid w:val="00EB582A"/>
    <w:rsid w:val="00EB5A3C"/>
    <w:rsid w:val="00EC0562"/>
    <w:rsid w:val="00EC05BA"/>
    <w:rsid w:val="00EC4479"/>
    <w:rsid w:val="00EC47DB"/>
    <w:rsid w:val="00EC7BB8"/>
    <w:rsid w:val="00ED7C6A"/>
    <w:rsid w:val="00EE1BE6"/>
    <w:rsid w:val="00EE2BE5"/>
    <w:rsid w:val="00EE308B"/>
    <w:rsid w:val="00EF02C7"/>
    <w:rsid w:val="00EF27FD"/>
    <w:rsid w:val="00EF654C"/>
    <w:rsid w:val="00F01EC9"/>
    <w:rsid w:val="00F023EE"/>
    <w:rsid w:val="00F06DA7"/>
    <w:rsid w:val="00F10C86"/>
    <w:rsid w:val="00F1471C"/>
    <w:rsid w:val="00F15955"/>
    <w:rsid w:val="00F15B71"/>
    <w:rsid w:val="00F24E1A"/>
    <w:rsid w:val="00F324E7"/>
    <w:rsid w:val="00F3657F"/>
    <w:rsid w:val="00F434B6"/>
    <w:rsid w:val="00F47492"/>
    <w:rsid w:val="00F508B1"/>
    <w:rsid w:val="00F51857"/>
    <w:rsid w:val="00F54337"/>
    <w:rsid w:val="00F55F62"/>
    <w:rsid w:val="00F567E5"/>
    <w:rsid w:val="00F62E71"/>
    <w:rsid w:val="00F640FB"/>
    <w:rsid w:val="00F67343"/>
    <w:rsid w:val="00F81D90"/>
    <w:rsid w:val="00F831D4"/>
    <w:rsid w:val="00F96D3C"/>
    <w:rsid w:val="00FA1693"/>
    <w:rsid w:val="00FA571C"/>
    <w:rsid w:val="00FA5D95"/>
    <w:rsid w:val="00FB0762"/>
    <w:rsid w:val="00FB07C8"/>
    <w:rsid w:val="00FB2CB2"/>
    <w:rsid w:val="00FC1CE8"/>
    <w:rsid w:val="00FC5702"/>
    <w:rsid w:val="00FC6FE8"/>
    <w:rsid w:val="00FD0543"/>
    <w:rsid w:val="00FD16E5"/>
    <w:rsid w:val="00FD2FDA"/>
    <w:rsid w:val="00FD333F"/>
    <w:rsid w:val="00FD3419"/>
    <w:rsid w:val="00FD5E28"/>
    <w:rsid w:val="00FF1CCE"/>
    <w:rsid w:val="00FF4241"/>
    <w:rsid w:val="00FF4B3D"/>
    <w:rsid w:val="00FF5D5B"/>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71E8"/>
  <w15:docId w15:val="{A8791126-1B76-474E-A8F0-064A12AD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be-B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18B"/>
    <w:pPr>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3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34F2"/>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3834F2"/>
  </w:style>
  <w:style w:type="paragraph" w:styleId="a6">
    <w:name w:val="footer"/>
    <w:basedOn w:val="a"/>
    <w:link w:val="a7"/>
    <w:uiPriority w:val="99"/>
    <w:unhideWhenUsed/>
    <w:rsid w:val="003834F2"/>
    <w:pPr>
      <w:tabs>
        <w:tab w:val="center" w:pos="4536"/>
        <w:tab w:val="right" w:pos="9072"/>
      </w:tabs>
      <w:spacing w:after="0" w:line="240" w:lineRule="auto"/>
    </w:pPr>
  </w:style>
  <w:style w:type="character" w:customStyle="1" w:styleId="a7">
    <w:name w:val="Нижний колонтитул Знак"/>
    <w:basedOn w:val="a0"/>
    <w:link w:val="a6"/>
    <w:uiPriority w:val="99"/>
    <w:rsid w:val="003834F2"/>
  </w:style>
  <w:style w:type="paragraph" w:styleId="a8">
    <w:name w:val="Balloon Text"/>
    <w:basedOn w:val="a"/>
    <w:link w:val="a9"/>
    <w:uiPriority w:val="99"/>
    <w:semiHidden/>
    <w:unhideWhenUsed/>
    <w:rsid w:val="0099469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94691"/>
    <w:rPr>
      <w:rFonts w:ascii="Segoe UI" w:hAnsi="Segoe UI" w:cs="Segoe UI"/>
      <w:sz w:val="18"/>
      <w:szCs w:val="18"/>
    </w:rPr>
  </w:style>
  <w:style w:type="paragraph" w:styleId="aa">
    <w:name w:val="footnote text"/>
    <w:basedOn w:val="a"/>
    <w:link w:val="ab"/>
    <w:uiPriority w:val="99"/>
    <w:semiHidden/>
    <w:unhideWhenUsed/>
    <w:rsid w:val="007F6CBD"/>
    <w:pPr>
      <w:spacing w:after="0" w:line="240" w:lineRule="auto"/>
    </w:pPr>
    <w:rPr>
      <w:sz w:val="20"/>
      <w:szCs w:val="20"/>
    </w:rPr>
  </w:style>
  <w:style w:type="character" w:customStyle="1" w:styleId="ab">
    <w:name w:val="Текст сноски Знак"/>
    <w:basedOn w:val="a0"/>
    <w:link w:val="aa"/>
    <w:uiPriority w:val="99"/>
    <w:semiHidden/>
    <w:rsid w:val="007F6CBD"/>
    <w:rPr>
      <w:sz w:val="20"/>
      <w:szCs w:val="20"/>
    </w:rPr>
  </w:style>
  <w:style w:type="character" w:styleId="ac">
    <w:name w:val="footnote reference"/>
    <w:basedOn w:val="a0"/>
    <w:uiPriority w:val="99"/>
    <w:semiHidden/>
    <w:unhideWhenUsed/>
    <w:rsid w:val="007F6CBD"/>
    <w:rPr>
      <w:vertAlign w:val="superscript"/>
    </w:rPr>
  </w:style>
  <w:style w:type="paragraph" w:customStyle="1" w:styleId="point">
    <w:name w:val="point"/>
    <w:basedOn w:val="a"/>
    <w:rsid w:val="00631C7F"/>
    <w:pPr>
      <w:spacing w:before="100" w:beforeAutospacing="1" w:after="100" w:afterAutospacing="1" w:line="240" w:lineRule="auto"/>
      <w:ind w:firstLine="0"/>
      <w:jc w:val="left"/>
    </w:pPr>
    <w:rPr>
      <w:rFonts w:eastAsia="Times New Roman"/>
      <w:sz w:val="24"/>
      <w:szCs w:val="24"/>
      <w:lang w:val="ru-RU" w:eastAsia="ru-RU"/>
    </w:rPr>
  </w:style>
  <w:style w:type="paragraph" w:customStyle="1" w:styleId="newncpi">
    <w:name w:val="newncpi"/>
    <w:basedOn w:val="a"/>
    <w:rsid w:val="00631C7F"/>
    <w:pPr>
      <w:spacing w:before="100" w:beforeAutospacing="1" w:after="100" w:afterAutospacing="1" w:line="240" w:lineRule="auto"/>
      <w:ind w:firstLine="0"/>
      <w:jc w:val="left"/>
    </w:pPr>
    <w:rPr>
      <w:rFonts w:eastAsia="Times New Roman"/>
      <w:sz w:val="24"/>
      <w:szCs w:val="24"/>
      <w:lang w:val="ru-RU" w:eastAsia="ru-RU"/>
    </w:rPr>
  </w:style>
  <w:style w:type="paragraph" w:styleId="ad">
    <w:name w:val="List Paragraph"/>
    <w:basedOn w:val="a"/>
    <w:uiPriority w:val="34"/>
    <w:qFormat/>
    <w:rsid w:val="00631C7F"/>
    <w:pPr>
      <w:ind w:left="720"/>
      <w:contextualSpacing/>
    </w:pPr>
  </w:style>
  <w:style w:type="character" w:styleId="ae">
    <w:name w:val="Hyperlink"/>
    <w:basedOn w:val="a0"/>
    <w:uiPriority w:val="99"/>
    <w:unhideWhenUsed/>
    <w:rsid w:val="009870FF"/>
    <w:rPr>
      <w:color w:val="0563C1" w:themeColor="hyperlink"/>
      <w:u w:val="single"/>
    </w:rPr>
  </w:style>
  <w:style w:type="paragraph" w:styleId="af">
    <w:name w:val="Normal (Web)"/>
    <w:basedOn w:val="a"/>
    <w:uiPriority w:val="99"/>
    <w:semiHidden/>
    <w:unhideWhenUsed/>
    <w:rsid w:val="00141EA8"/>
    <w:pPr>
      <w:spacing w:before="100" w:beforeAutospacing="1" w:after="100" w:afterAutospacing="1" w:line="240" w:lineRule="auto"/>
      <w:ind w:firstLine="0"/>
      <w:jc w:val="left"/>
    </w:pPr>
    <w:rPr>
      <w:rFonts w:eastAsia="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676577">
      <w:bodyDiv w:val="1"/>
      <w:marLeft w:val="0"/>
      <w:marRight w:val="0"/>
      <w:marTop w:val="0"/>
      <w:marBottom w:val="0"/>
      <w:divBdr>
        <w:top w:val="none" w:sz="0" w:space="0" w:color="auto"/>
        <w:left w:val="none" w:sz="0" w:space="0" w:color="auto"/>
        <w:bottom w:val="none" w:sz="0" w:space="0" w:color="auto"/>
        <w:right w:val="none" w:sz="0" w:space="0" w:color="auto"/>
      </w:divBdr>
    </w:div>
    <w:div w:id="197972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0640B-C244-4ED0-A13B-39DE460D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1252</Words>
  <Characters>7140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Chernyh</dc:creator>
  <cp:lastModifiedBy>Dmitry Chernyh</cp:lastModifiedBy>
  <cp:revision>4</cp:revision>
  <cp:lastPrinted>2018-05-31T12:53:00Z</cp:lastPrinted>
  <dcterms:created xsi:type="dcterms:W3CDTF">2018-05-31T11:43:00Z</dcterms:created>
  <dcterms:modified xsi:type="dcterms:W3CDTF">2018-05-31T12:53:00Z</dcterms:modified>
</cp:coreProperties>
</file>